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35660" w14:textId="1AFE489F" w:rsidR="0086752C" w:rsidRDefault="0086752C" w:rsidP="0086752C">
      <w:pPr>
        <w:pStyle w:val="CRCoverPage"/>
        <w:tabs>
          <w:tab w:val="right" w:pos="9639"/>
        </w:tabs>
        <w:spacing w:after="0"/>
        <w:rPr>
          <w:b/>
          <w:i/>
          <w:noProof/>
          <w:sz w:val="28"/>
        </w:rPr>
      </w:pPr>
      <w:r>
        <w:rPr>
          <w:b/>
          <w:noProof/>
          <w:sz w:val="24"/>
        </w:rPr>
        <w:t>3GPP TSG SA2 Meeting # 160</w:t>
      </w:r>
      <w:r>
        <w:rPr>
          <w:b/>
          <w:i/>
          <w:noProof/>
          <w:sz w:val="28"/>
        </w:rPr>
        <w:tab/>
      </w:r>
      <w:r w:rsidRPr="0053795F">
        <w:rPr>
          <w:b/>
          <w:i/>
          <w:noProof/>
          <w:sz w:val="28"/>
        </w:rPr>
        <w:t>S2-2</w:t>
      </w:r>
      <w:r>
        <w:rPr>
          <w:b/>
          <w:i/>
          <w:noProof/>
          <w:sz w:val="28"/>
        </w:rPr>
        <w:t>31</w:t>
      </w:r>
      <w:r w:rsidR="00124D79">
        <w:rPr>
          <w:b/>
          <w:i/>
          <w:noProof/>
          <w:sz w:val="28"/>
        </w:rPr>
        <w:t>3197</w:t>
      </w:r>
    </w:p>
    <w:p w14:paraId="0AD56EF5" w14:textId="77777777" w:rsidR="0086752C" w:rsidRDefault="0086752C" w:rsidP="0086752C">
      <w:pPr>
        <w:pStyle w:val="CRCoverPage"/>
        <w:pBdr>
          <w:bottom w:val="single" w:sz="6" w:space="3" w:color="auto"/>
        </w:pBdr>
        <w:outlineLvl w:val="0"/>
        <w:rPr>
          <w:b/>
          <w:noProof/>
          <w:sz w:val="24"/>
          <w:lang w:eastAsia="zh-CN"/>
        </w:rPr>
      </w:pPr>
      <w:r>
        <w:rPr>
          <w:b/>
          <w:noProof/>
          <w:sz w:val="24"/>
        </w:rPr>
        <w:t>November 13 – 17</w:t>
      </w:r>
      <w:r>
        <w:rPr>
          <w:b/>
          <w:noProof/>
          <w:sz w:val="24"/>
          <w:lang w:eastAsia="zh-CN"/>
        </w:rPr>
        <w:t xml:space="preserve">, 2023, Chicago, USA                  </w:t>
      </w:r>
    </w:p>
    <w:p w14:paraId="390E5B76" w14:textId="77777777" w:rsidR="0086752C" w:rsidRDefault="0086752C" w:rsidP="0086752C">
      <w:pPr>
        <w:ind w:left="2127" w:hanging="2127"/>
        <w:rPr>
          <w:rFonts w:ascii="Arial" w:hAnsi="Arial" w:cs="Arial"/>
          <w:b/>
        </w:rPr>
      </w:pPr>
      <w:r>
        <w:rPr>
          <w:rFonts w:ascii="Arial" w:hAnsi="Arial" w:cs="Arial"/>
          <w:b/>
        </w:rPr>
        <w:t>Source:</w:t>
      </w:r>
      <w:r>
        <w:rPr>
          <w:rFonts w:ascii="Arial" w:hAnsi="Arial" w:cs="Arial"/>
          <w:b/>
        </w:rPr>
        <w:tab/>
        <w:t xml:space="preserve">T-Mobile USA Inc </w:t>
      </w:r>
    </w:p>
    <w:p w14:paraId="76D78904" w14:textId="77777777" w:rsidR="0086752C" w:rsidRDefault="0086752C" w:rsidP="0086752C">
      <w:pPr>
        <w:ind w:left="2127" w:hanging="2127"/>
        <w:rPr>
          <w:rFonts w:ascii="Arial" w:hAnsi="Arial" w:cs="Arial"/>
          <w:b/>
          <w:bCs/>
        </w:rPr>
      </w:pPr>
      <w:r>
        <w:rPr>
          <w:rFonts w:ascii="Arial" w:hAnsi="Arial" w:cs="Arial"/>
          <w:b/>
          <w:bCs/>
        </w:rPr>
        <w:t>Title:</w:t>
      </w:r>
      <w:r>
        <w:rPr>
          <w:rFonts w:ascii="Arial" w:hAnsi="Arial" w:cs="Arial"/>
          <w:b/>
        </w:rPr>
        <w:tab/>
        <w:t>Discussion on including NRF based registration and discovery for IMS in the study FS_NG_RTC_ph2</w:t>
      </w:r>
    </w:p>
    <w:p w14:paraId="45B065C6" w14:textId="77777777" w:rsidR="0086752C" w:rsidRDefault="0086752C" w:rsidP="0086752C">
      <w:pPr>
        <w:ind w:left="2127" w:hanging="2127"/>
        <w:rPr>
          <w:rFonts w:ascii="Arial" w:hAnsi="Arial" w:cs="Arial"/>
          <w:b/>
        </w:rPr>
      </w:pPr>
      <w:r>
        <w:rPr>
          <w:rFonts w:ascii="Arial" w:hAnsi="Arial" w:cs="Arial"/>
          <w:b/>
        </w:rPr>
        <w:t>Document for:</w:t>
      </w:r>
      <w:r>
        <w:rPr>
          <w:rFonts w:ascii="Arial" w:hAnsi="Arial" w:cs="Arial"/>
          <w:b/>
        </w:rPr>
        <w:tab/>
        <w:t>Discussion</w:t>
      </w:r>
    </w:p>
    <w:p w14:paraId="1B3D3892" w14:textId="426D08DB" w:rsidR="0086752C" w:rsidRDefault="0086752C" w:rsidP="0086752C">
      <w:pPr>
        <w:ind w:left="2127" w:hanging="2127"/>
        <w:rPr>
          <w:rFonts w:ascii="Arial" w:hAnsi="Arial" w:cs="Arial"/>
          <w:b/>
        </w:rPr>
      </w:pPr>
      <w:r>
        <w:rPr>
          <w:rFonts w:ascii="Arial" w:hAnsi="Arial" w:cs="Arial"/>
          <w:b/>
        </w:rPr>
        <w:t>Agenda Item:</w:t>
      </w:r>
      <w:r>
        <w:rPr>
          <w:rFonts w:ascii="Arial" w:hAnsi="Arial" w:cs="Arial"/>
          <w:b/>
          <w:bCs/>
        </w:rPr>
        <w:t xml:space="preserve"> </w:t>
      </w:r>
      <w:r>
        <w:rPr>
          <w:rFonts w:ascii="Arial" w:hAnsi="Arial" w:cs="Arial"/>
          <w:b/>
        </w:rPr>
        <w:tab/>
      </w:r>
      <w:r w:rsidR="00881F93">
        <w:rPr>
          <w:rFonts w:ascii="Arial" w:hAnsi="Arial" w:cs="Arial"/>
          <w:b/>
        </w:rPr>
        <w:t>30.1</w:t>
      </w:r>
    </w:p>
    <w:p w14:paraId="16AFF223" w14:textId="77777777" w:rsidR="0086752C" w:rsidRDefault="0086752C" w:rsidP="0086752C">
      <w:pPr>
        <w:ind w:left="2127" w:hanging="2127"/>
        <w:rPr>
          <w:rFonts w:ascii="Arial" w:hAnsi="Arial" w:cs="Arial"/>
          <w:b/>
        </w:rPr>
      </w:pPr>
      <w:r>
        <w:rPr>
          <w:rFonts w:ascii="Arial" w:hAnsi="Arial" w:cs="Arial"/>
          <w:b/>
        </w:rPr>
        <w:t>Work Item / Release:</w:t>
      </w:r>
      <w:r>
        <w:rPr>
          <w:rFonts w:ascii="Arial" w:hAnsi="Arial" w:cs="Arial"/>
          <w:b/>
        </w:rPr>
        <w:tab/>
      </w:r>
      <w:r w:rsidRPr="00A46417">
        <w:rPr>
          <w:rFonts w:ascii="Arial" w:hAnsi="Arial" w:cs="Arial"/>
          <w:b/>
        </w:rPr>
        <w:t>Rel1</w:t>
      </w:r>
      <w:r>
        <w:rPr>
          <w:rFonts w:ascii="Arial" w:hAnsi="Arial" w:cs="Arial"/>
          <w:b/>
        </w:rPr>
        <w:t>9</w:t>
      </w:r>
    </w:p>
    <w:p w14:paraId="76E8EBEC" w14:textId="77777777" w:rsidR="0086752C" w:rsidRDefault="0086752C" w:rsidP="0086752C">
      <w:pPr>
        <w:rPr>
          <w:rFonts w:ascii="Arial" w:hAnsi="Arial" w:cs="Arial"/>
          <w:i/>
        </w:rPr>
      </w:pPr>
      <w:r>
        <w:rPr>
          <w:rFonts w:ascii="Arial" w:hAnsi="Arial" w:cs="Arial"/>
          <w:b/>
          <w:i/>
        </w:rPr>
        <w:t>Abstract of the contribution:</w:t>
      </w:r>
      <w:r>
        <w:rPr>
          <w:rFonts w:ascii="Arial" w:hAnsi="Arial" w:cs="Arial"/>
          <w:i/>
        </w:rPr>
        <w:t xml:space="preserve"> This document discusses NRF based discovery for CSCF and AS and proposes adding WT to FS_NG_RTC_ph2 for study in release </w:t>
      </w:r>
      <w:proofErr w:type="gramStart"/>
      <w:r>
        <w:rPr>
          <w:rFonts w:ascii="Arial" w:hAnsi="Arial" w:cs="Arial"/>
          <w:i/>
        </w:rPr>
        <w:t>19</w:t>
      </w:r>
      <w:proofErr w:type="gramEnd"/>
    </w:p>
    <w:p w14:paraId="60AFBA50" w14:textId="77777777" w:rsidR="0086752C" w:rsidRDefault="0086752C" w:rsidP="0086752C"/>
    <w:p w14:paraId="508B7963" w14:textId="77777777" w:rsidR="0086752C" w:rsidRDefault="0086752C" w:rsidP="0086752C">
      <w:pPr>
        <w:pStyle w:val="Heading1"/>
      </w:pPr>
      <w:r>
        <w:t>Introduction</w:t>
      </w:r>
    </w:p>
    <w:p w14:paraId="11BC9B24" w14:textId="77777777" w:rsidR="0086752C" w:rsidRDefault="0086752C" w:rsidP="0086752C">
      <w:r>
        <w:t xml:space="preserve">At SA#101 a preliminary list of studies </w:t>
      </w:r>
      <w:proofErr w:type="gramStart"/>
      <w:r>
        <w:t>were</w:t>
      </w:r>
      <w:proofErr w:type="gramEnd"/>
      <w:r>
        <w:t xml:space="preserve"> approved so that work could start on some studies while other studies and additional work would be approved in SA#102 to form the complete package of release 19 studies.  One of the studies approved at SA#101 was FS_NG_RTC_ph2, </w:t>
      </w:r>
      <w:proofErr w:type="gramStart"/>
      <w:r>
        <w:t>in order to</w:t>
      </w:r>
      <w:proofErr w:type="gramEnd"/>
      <w:r>
        <w:t xml:space="preserve"> that some work in the study could commence in Q4 2023, WT6 was removed from the study description as agreement on this task could not be reached during the meeting.  This discussion paper looks at the issues raised and provides feedback on why these issues should not prevent the study from including the objectives removed in WT6.</w:t>
      </w:r>
    </w:p>
    <w:p w14:paraId="0B987532" w14:textId="77777777" w:rsidR="0086752C" w:rsidRDefault="0086752C" w:rsidP="0086752C"/>
    <w:p w14:paraId="72D4ACB8" w14:textId="77777777" w:rsidR="0086752C" w:rsidRDefault="0086752C" w:rsidP="0086752C">
      <w:pPr>
        <w:pStyle w:val="Heading1"/>
      </w:pPr>
      <w:r>
        <w:t>Discussion</w:t>
      </w:r>
    </w:p>
    <w:p w14:paraId="7B593659" w14:textId="77777777" w:rsidR="0086752C" w:rsidRDefault="0086752C" w:rsidP="0086752C">
      <w:r>
        <w:t xml:space="preserve">In discussing WT6 at previous meetings </w:t>
      </w:r>
      <w:proofErr w:type="gramStart"/>
      <w:r>
        <w:t>a number of</w:t>
      </w:r>
      <w:proofErr w:type="gramEnd"/>
      <w:r>
        <w:t xml:space="preserve"> issues were raised, the following addresses each of these matters and presents counter evidence that they are not technical issues preventing work in release 18.</w:t>
      </w:r>
    </w:p>
    <w:p w14:paraId="2886F8A8" w14:textId="77777777" w:rsidR="0086752C" w:rsidRDefault="0086752C" w:rsidP="0086752C"/>
    <w:p w14:paraId="5CFE167A" w14:textId="2CA090C2" w:rsidR="0086752C" w:rsidRDefault="0086752C" w:rsidP="0086752C">
      <w:pPr>
        <w:pStyle w:val="Heading1"/>
      </w:pPr>
      <w:r>
        <w:t>Issue #1 – No Requirements</w:t>
      </w:r>
      <w:r w:rsidR="00174F9A">
        <w:t>.</w:t>
      </w:r>
    </w:p>
    <w:p w14:paraId="1AB1312C" w14:textId="77777777" w:rsidR="0086752C" w:rsidRDefault="0086752C" w:rsidP="0086752C">
      <w:r>
        <w:t xml:space="preserve">While it is true that there are no stage 1 requirements for IMS to use SBA, the existing stage 2 specifications (observation #1) list 6 requirements for selecting IMS nodes, however only 2 of these requirements are met by the existing specifications, </w:t>
      </w:r>
      <w:proofErr w:type="gramStart"/>
      <w:r>
        <w:t>but,</w:t>
      </w:r>
      <w:proofErr w:type="gramEnd"/>
      <w:r>
        <w:t xml:space="preserve"> 3 of the remaining 4 are addressed by SBA discovery/registration, and the last may be added.</w:t>
      </w:r>
    </w:p>
    <w:p w14:paraId="1AB81936" w14:textId="77777777" w:rsidR="0086752C" w:rsidRDefault="0086752C" w:rsidP="0086752C">
      <w:r>
        <w:t>Therefore, requirements for SBA can be implied from the existing specification.</w:t>
      </w:r>
    </w:p>
    <w:p w14:paraId="23ABF73F" w14:textId="77777777" w:rsidR="0086752C" w:rsidRDefault="0086752C" w:rsidP="0086752C"/>
    <w:p w14:paraId="1739026F" w14:textId="367E76CE" w:rsidR="0086752C" w:rsidRDefault="0086752C" w:rsidP="0086752C">
      <w:pPr>
        <w:pStyle w:val="Heading1"/>
      </w:pPr>
      <w:r>
        <w:lastRenderedPageBreak/>
        <w:t>Issue #2 – Existing specifications require DNS to be used</w:t>
      </w:r>
      <w:r w:rsidR="00174F9A">
        <w:t>.</w:t>
      </w:r>
    </w:p>
    <w:p w14:paraId="011F07F0" w14:textId="77777777" w:rsidR="0086752C" w:rsidRDefault="0086752C" w:rsidP="0086752C">
      <w:r>
        <w:t>While DNS may be one way to perform name resolution, observations #2, #3, and #4, indicate that DNS is not mandated by our specifications.</w:t>
      </w:r>
    </w:p>
    <w:p w14:paraId="1E802ABA" w14:textId="77777777" w:rsidR="0086752C" w:rsidRDefault="0086752C" w:rsidP="0086752C">
      <w:r>
        <w:t>Therefore, it is not prohibited to specify another means to identify the next entity in chain of elements providing service.</w:t>
      </w:r>
    </w:p>
    <w:p w14:paraId="35F3DF50" w14:textId="77777777" w:rsidR="0086752C" w:rsidRDefault="0086752C" w:rsidP="0086752C"/>
    <w:p w14:paraId="67CAD8D0" w14:textId="013DAF65" w:rsidR="0086752C" w:rsidRDefault="0086752C" w:rsidP="0086752C">
      <w:pPr>
        <w:pStyle w:val="Heading1"/>
      </w:pPr>
      <w:r>
        <w:t>Issue #3 – Impacts Filter Criteria</w:t>
      </w:r>
      <w:r w:rsidR="00174F9A">
        <w:t xml:space="preserve"> Functionality.</w:t>
      </w:r>
    </w:p>
    <w:p w14:paraId="6BEC9680" w14:textId="77777777" w:rsidR="0086752C" w:rsidRDefault="0086752C" w:rsidP="0086752C">
      <w:r>
        <w:t xml:space="preserve">Filter criteria are a critical part of IMS determining the service a user is attempting to use, however, in specification the use of filter criteria determining the service </w:t>
      </w:r>
      <w:proofErr w:type="gramStart"/>
      <w:r>
        <w:t>name, and</w:t>
      </w:r>
      <w:proofErr w:type="gramEnd"/>
      <w:r>
        <w:t xml:space="preserve"> resolving that service name to a particular platform to perform the service are separate, thus adding an additional method to discover a service address from a service name does not impact existing filter criteria functionality.</w:t>
      </w:r>
    </w:p>
    <w:p w14:paraId="6E569EC3" w14:textId="77777777" w:rsidR="0086752C" w:rsidRDefault="0086752C" w:rsidP="0086752C">
      <w:r>
        <w:t>This can be seen in observations #5 and #6</w:t>
      </w:r>
    </w:p>
    <w:p w14:paraId="0C159F32" w14:textId="77777777" w:rsidR="0086752C" w:rsidRDefault="0086752C" w:rsidP="0086752C"/>
    <w:p w14:paraId="3488FA7C" w14:textId="4139798F" w:rsidR="0086752C" w:rsidRDefault="0086752C" w:rsidP="0086752C">
      <w:pPr>
        <w:pStyle w:val="Heading1"/>
      </w:pPr>
      <w:r>
        <w:t>Issue #4 – Existing solutions work well enough.</w:t>
      </w:r>
    </w:p>
    <w:p w14:paraId="05FE3F2B" w14:textId="77777777" w:rsidR="0086752C" w:rsidRDefault="0086752C" w:rsidP="0086752C">
      <w:r>
        <w:t xml:space="preserve">Issue #1 already describes that the existing solutions does not meet all the expected requirements of IMS, observation #7 highlights </w:t>
      </w:r>
      <w:proofErr w:type="gramStart"/>
      <w:r>
        <w:t>a number of</w:t>
      </w:r>
      <w:proofErr w:type="gramEnd"/>
      <w:r>
        <w:t xml:space="preserve"> other operational issues that are experienced by network operators, requiring either manual or inefficient solutions to implement IMS in their networks.</w:t>
      </w:r>
    </w:p>
    <w:p w14:paraId="05C9F91D" w14:textId="77777777" w:rsidR="0086752C" w:rsidRDefault="0086752C" w:rsidP="0086752C">
      <w:r>
        <w:t>Therefore, existing solutions do not work well enough.</w:t>
      </w:r>
    </w:p>
    <w:p w14:paraId="3066929F" w14:textId="77777777" w:rsidR="0086752C" w:rsidRDefault="0086752C" w:rsidP="0086752C"/>
    <w:p w14:paraId="6A13A35E" w14:textId="26DE3234" w:rsidR="0086752C" w:rsidRDefault="0086752C" w:rsidP="0086752C">
      <w:pPr>
        <w:pStyle w:val="Heading1"/>
      </w:pPr>
      <w:r>
        <w:t>Issue #5 – Too complex/Not enough Time</w:t>
      </w:r>
      <w:r w:rsidR="00174F9A">
        <w:t>.</w:t>
      </w:r>
    </w:p>
    <w:p w14:paraId="5D7EB84F" w14:textId="77777777" w:rsidR="0086752C" w:rsidRDefault="0086752C" w:rsidP="0086752C">
      <w:r>
        <w:t xml:space="preserve">Under issue #3 we addressed that filter criteria are separate and thus should not be impacted by changes to resolving the address of the next entity in the service chain.   Additionally, SBA discovery and registration are mature technologies in 5G, and thus as described by observation #N the impacts to existing specification should be minor and achievable.  </w:t>
      </w:r>
      <w:proofErr w:type="gramStart"/>
      <w:r>
        <w:t>Observation #8,</w:t>
      </w:r>
      <w:proofErr w:type="gramEnd"/>
      <w:r>
        <w:t xml:space="preserve"> provides a breakdown of the study and work, and from this a TU estimate is derived – as this has not been provided earlier it is understandable why some felt more time would be warranted.</w:t>
      </w:r>
    </w:p>
    <w:p w14:paraId="61718ADC" w14:textId="77777777" w:rsidR="0086752C" w:rsidRDefault="0086752C" w:rsidP="0086752C">
      <w:r>
        <w:t>Therefore, the complexity is low and can be achieved with a small increment to the study and normative time allocation.</w:t>
      </w:r>
    </w:p>
    <w:p w14:paraId="5BE903CB" w14:textId="77777777" w:rsidR="0086752C" w:rsidRDefault="0086752C" w:rsidP="0086752C"/>
    <w:p w14:paraId="154375D7" w14:textId="77777777" w:rsidR="0086752C" w:rsidRDefault="0086752C" w:rsidP="0086752C">
      <w:pPr>
        <w:pStyle w:val="Heading1"/>
      </w:pPr>
      <w:r>
        <w:t>Proposal</w:t>
      </w:r>
    </w:p>
    <w:p w14:paraId="580C6C94" w14:textId="77777777" w:rsidR="0086752C" w:rsidRDefault="0086752C" w:rsidP="0086752C">
      <w:r>
        <w:t xml:space="preserve">Update SID to re-introduce WT6 for release </w:t>
      </w:r>
      <w:proofErr w:type="gramStart"/>
      <w:r>
        <w:t>19</w:t>
      </w:r>
      <w:proofErr w:type="gramEnd"/>
    </w:p>
    <w:p w14:paraId="6FAE61CC" w14:textId="77777777" w:rsidR="0086752C" w:rsidRDefault="0086752C" w:rsidP="0086752C">
      <w:r>
        <w:t>Estimate 1.5 TU for all work, 1TU for Study phase 0.5TU for normative phase.</w:t>
      </w:r>
    </w:p>
    <w:p w14:paraId="3E0EC296" w14:textId="77777777" w:rsidR="0086752C" w:rsidRDefault="0086752C" w:rsidP="0086752C"/>
    <w:p w14:paraId="574BC736" w14:textId="77777777" w:rsidR="0086752C" w:rsidRDefault="0086752C" w:rsidP="0086752C">
      <w:pPr>
        <w:pStyle w:val="Heading1"/>
      </w:pPr>
      <w:r>
        <w:t>Observations:</w:t>
      </w:r>
    </w:p>
    <w:p w14:paraId="112650D7" w14:textId="77777777" w:rsidR="0086752C" w:rsidRDefault="0086752C" w:rsidP="0086752C">
      <w:r>
        <w:t>The following are observations referred to above.</w:t>
      </w:r>
    </w:p>
    <w:p w14:paraId="05F80301" w14:textId="77777777" w:rsidR="0086752C" w:rsidRDefault="0086752C" w:rsidP="0086752C"/>
    <w:p w14:paraId="1697E800" w14:textId="77777777" w:rsidR="0086752C" w:rsidRDefault="0086752C" w:rsidP="0086752C">
      <w:pPr>
        <w:pStyle w:val="Heading1"/>
      </w:pPr>
      <w:r>
        <w:t>Observation #1</w:t>
      </w:r>
    </w:p>
    <w:p w14:paraId="5CAC0909" w14:textId="77777777" w:rsidR="0086752C" w:rsidRDefault="0086752C" w:rsidP="0086752C">
      <w:r>
        <w:t>Existing IMS does not address all aspects of S-CSCF selection – 23.228 describes 6 aspects that are required by the I-CSCF to perform selection – of the 6 only 2 are specified, the remaining 4 are left unspecified.</w:t>
      </w:r>
    </w:p>
    <w:p w14:paraId="4EE39195" w14:textId="77777777" w:rsidR="0086752C" w:rsidRDefault="0086752C" w:rsidP="0086752C">
      <w:r>
        <w:t xml:space="preserve">Extract from 23.228 Section </w:t>
      </w:r>
      <w:r w:rsidRPr="007157EA">
        <w:t>5.1.2.1</w:t>
      </w:r>
      <w:r>
        <w:t xml:space="preserve"> “</w:t>
      </w:r>
      <w:r w:rsidRPr="007157EA">
        <w:t>Assigning a Serving CSCF for a user</w:t>
      </w:r>
      <w:r>
        <w:t>”</w:t>
      </w:r>
    </w:p>
    <w:p w14:paraId="46E2F916" w14:textId="10CA570A" w:rsidR="0086752C" w:rsidRPr="00DF18AB" w:rsidRDefault="0086752C" w:rsidP="0086752C">
      <w:r>
        <w:t>“</w:t>
      </w:r>
      <w:r w:rsidRPr="00DF18AB">
        <w:t>The assignment of an S</w:t>
      </w:r>
      <w:r w:rsidRPr="00DF18AB">
        <w:noBreakHyphen/>
        <w:t>CSCF is performed in the I</w:t>
      </w:r>
      <w:r w:rsidRPr="00DF18AB">
        <w:noBreakHyphen/>
        <w:t>CSCF. The following information is needed in the selection of the S</w:t>
      </w:r>
      <w:r w:rsidRPr="00DF18AB">
        <w:noBreakHyphen/>
        <w:t>CSCF:</w:t>
      </w:r>
    </w:p>
    <w:p w14:paraId="0C7AAB05" w14:textId="77777777" w:rsidR="0086752C" w:rsidRPr="00DF18AB" w:rsidRDefault="0086752C" w:rsidP="0086752C">
      <w:pPr>
        <w:pStyle w:val="B1"/>
      </w:pPr>
      <w:r w:rsidRPr="00DF18AB">
        <w:t>1.</w:t>
      </w:r>
      <w:r w:rsidRPr="00DF18AB">
        <w:rPr>
          <w:lang w:eastAsia="ko-KR"/>
        </w:rPr>
        <w:tab/>
      </w:r>
      <w:r w:rsidRPr="00DF18AB">
        <w:t>Required capabilities for user services</w:t>
      </w:r>
      <w:r w:rsidRPr="00DF18AB">
        <w:br/>
        <w:t>This information is provided by the HSS.</w:t>
      </w:r>
    </w:p>
    <w:p w14:paraId="58FF931D" w14:textId="77777777" w:rsidR="0086752C" w:rsidRPr="00DF18AB" w:rsidRDefault="0086752C" w:rsidP="0086752C">
      <w:pPr>
        <w:pStyle w:val="B1"/>
      </w:pPr>
      <w:r w:rsidRPr="00DF18AB">
        <w:t>2.</w:t>
      </w:r>
      <w:r w:rsidRPr="00DF18AB">
        <w:rPr>
          <w:lang w:eastAsia="ko-KR"/>
        </w:rPr>
        <w:tab/>
      </w:r>
      <w:r w:rsidRPr="00DF18AB">
        <w:t xml:space="preserve">Operator preference on a per-user basis </w:t>
      </w:r>
      <w:r w:rsidRPr="00DF18AB">
        <w:br/>
        <w:t>This information is provided by the HSS.</w:t>
      </w:r>
    </w:p>
    <w:p w14:paraId="5FBBB77E" w14:textId="77777777" w:rsidR="0086752C" w:rsidRPr="00DF18AB" w:rsidRDefault="0086752C" w:rsidP="0086752C">
      <w:pPr>
        <w:pStyle w:val="B1"/>
      </w:pPr>
      <w:r w:rsidRPr="00DF18AB">
        <w:t>3.</w:t>
      </w:r>
      <w:r w:rsidRPr="00DF18AB">
        <w:rPr>
          <w:lang w:eastAsia="ko-KR"/>
        </w:rPr>
        <w:tab/>
      </w:r>
      <w:r w:rsidRPr="00DF18AB">
        <w:t>Capabilities of individual S</w:t>
      </w:r>
      <w:r w:rsidRPr="00DF18AB">
        <w:noBreakHyphen/>
        <w:t>CSCFs in the home network</w:t>
      </w:r>
      <w:r w:rsidRPr="00DF18AB">
        <w:br/>
        <w:t>This is internal information within the operator's network. This information may be used in the S</w:t>
      </w:r>
      <w:r w:rsidRPr="00DF18AB">
        <w:noBreakHyphen/>
        <w:t>CSCF selection. This information is obtained by the I</w:t>
      </w:r>
      <w:r w:rsidRPr="00DF18AB">
        <w:noBreakHyphen/>
        <w:t>CSCF by methods not standardised in this release.</w:t>
      </w:r>
    </w:p>
    <w:p w14:paraId="3F7B558F" w14:textId="77777777" w:rsidR="0086752C" w:rsidRPr="00DF18AB" w:rsidRDefault="0086752C" w:rsidP="0086752C">
      <w:pPr>
        <w:pStyle w:val="B1"/>
      </w:pPr>
      <w:r w:rsidRPr="00DF18AB">
        <w:t>4.</w:t>
      </w:r>
      <w:r w:rsidRPr="00DF18AB">
        <w:rPr>
          <w:lang w:eastAsia="ko-KR"/>
        </w:rPr>
        <w:tab/>
      </w:r>
      <w:r w:rsidRPr="00DF18AB">
        <w:t>Topological (</w:t>
      </w:r>
      <w:proofErr w:type="gramStart"/>
      <w:r w:rsidRPr="00DF18AB">
        <w:t>i.e.</w:t>
      </w:r>
      <w:proofErr w:type="gramEnd"/>
      <w:r w:rsidRPr="00DF18AB">
        <w:t xml:space="preserve"> P</w:t>
      </w:r>
      <w:r w:rsidRPr="00DF18AB">
        <w:noBreakHyphen/>
        <w:t>CSCF) information of where the user is located</w:t>
      </w:r>
      <w:r w:rsidRPr="00DF18AB">
        <w:br/>
        <w:t>This is internal information within the operator's network. This information may be used in the S</w:t>
      </w:r>
      <w:r w:rsidRPr="00DF18AB">
        <w:noBreakHyphen/>
        <w:t>CSCF selection. The P</w:t>
      </w:r>
      <w:r w:rsidRPr="00DF18AB">
        <w:noBreakHyphen/>
        <w:t>CSCF name is received in the registration request. The topological information of the P</w:t>
      </w:r>
      <w:r w:rsidRPr="00DF18AB">
        <w:noBreakHyphen/>
        <w:t>CSCF is obtained by the I</w:t>
      </w:r>
      <w:r w:rsidRPr="00DF18AB">
        <w:noBreakHyphen/>
        <w:t>CSCF by methods not standardised in this Release.</w:t>
      </w:r>
    </w:p>
    <w:p w14:paraId="798E214B" w14:textId="77777777" w:rsidR="0086752C" w:rsidRPr="00DF18AB" w:rsidRDefault="0086752C" w:rsidP="0086752C">
      <w:pPr>
        <w:pStyle w:val="B1"/>
      </w:pPr>
      <w:r w:rsidRPr="00DF18AB">
        <w:t>5.</w:t>
      </w:r>
      <w:r w:rsidRPr="00DF18AB">
        <w:rPr>
          <w:lang w:eastAsia="ko-KR"/>
        </w:rPr>
        <w:tab/>
      </w:r>
      <w:r w:rsidRPr="00DF18AB">
        <w:t>Topological information of where the S</w:t>
      </w:r>
      <w:r w:rsidRPr="00DF18AB">
        <w:noBreakHyphen/>
        <w:t>CSCF is located</w:t>
      </w:r>
      <w:r w:rsidRPr="00DF18AB">
        <w:br/>
        <w:t>This is internal information within the operator's network. This information may be used in the S</w:t>
      </w:r>
      <w:r w:rsidRPr="00DF18AB">
        <w:noBreakHyphen/>
        <w:t>CSCF selection. This information is obtained by the I</w:t>
      </w:r>
      <w:r w:rsidRPr="00DF18AB">
        <w:noBreakHyphen/>
        <w:t>CSCF by methods not standardised in this release.</w:t>
      </w:r>
    </w:p>
    <w:p w14:paraId="07C45890" w14:textId="02245888" w:rsidR="0086752C" w:rsidRDefault="0086752C" w:rsidP="0086752C">
      <w:pPr>
        <w:pStyle w:val="B1"/>
      </w:pPr>
      <w:r w:rsidRPr="00DF18AB">
        <w:t>6.</w:t>
      </w:r>
      <w:r w:rsidRPr="00DF18AB">
        <w:rPr>
          <w:lang w:eastAsia="ko-KR"/>
        </w:rPr>
        <w:tab/>
      </w:r>
      <w:r w:rsidRPr="00DF18AB">
        <w:t>Availability of S</w:t>
      </w:r>
      <w:r w:rsidRPr="00DF18AB">
        <w:noBreakHyphen/>
        <w:t>CSCFs</w:t>
      </w:r>
      <w:r w:rsidRPr="00DF18AB">
        <w:br/>
        <w:t>This is internal information within the operator's network. This information may be used in the S</w:t>
      </w:r>
      <w:r w:rsidRPr="00DF18AB">
        <w:noBreakHyphen/>
        <w:t>CSCF selection. This information is obtained by the I</w:t>
      </w:r>
      <w:r w:rsidRPr="00DF18AB">
        <w:noBreakHyphen/>
        <w:t xml:space="preserve">CSCF by methods not standardised in this </w:t>
      </w:r>
      <w:proofErr w:type="gramStart"/>
      <w:r w:rsidRPr="00DF18AB">
        <w:t>release.</w:t>
      </w:r>
      <w:r>
        <w:t>“</w:t>
      </w:r>
      <w:proofErr w:type="gramEnd"/>
    </w:p>
    <w:p w14:paraId="12864303" w14:textId="77777777" w:rsidR="0086752C" w:rsidRDefault="0086752C" w:rsidP="0086752C"/>
    <w:p w14:paraId="43C5947E" w14:textId="77777777" w:rsidR="0086752C" w:rsidRDefault="0086752C" w:rsidP="0086752C">
      <w:r>
        <w:t>Of the 4 unspecified aspects; 3 are addressed by NRF registration/discovery of NF using exiting mechanism (location of NF, capabilities of NF, availability of NF).</w:t>
      </w:r>
    </w:p>
    <w:p w14:paraId="0DDE8DC7" w14:textId="77777777" w:rsidR="0086752C" w:rsidRDefault="0086752C" w:rsidP="0086752C"/>
    <w:p w14:paraId="2DF1C344" w14:textId="77777777" w:rsidR="0086752C" w:rsidRDefault="0086752C" w:rsidP="0086752C">
      <w:pPr>
        <w:pStyle w:val="Heading1"/>
      </w:pPr>
      <w:r>
        <w:t>Observation #2:</w:t>
      </w:r>
    </w:p>
    <w:p w14:paraId="2EDCD57B" w14:textId="77777777" w:rsidR="0086752C" w:rsidRDefault="0086752C" w:rsidP="0086752C">
      <w:r>
        <w:t>Existing definition calls for address resolution (not specifying it must be DNS).</w:t>
      </w:r>
    </w:p>
    <w:p w14:paraId="68F697FD" w14:textId="77777777" w:rsidR="0086752C" w:rsidRDefault="0086752C" w:rsidP="0086752C"/>
    <w:p w14:paraId="5731A99D" w14:textId="77777777" w:rsidR="0086752C" w:rsidRDefault="0086752C" w:rsidP="0086752C">
      <w:r>
        <w:t xml:space="preserve">Extract from step 5 of 23.228 section </w:t>
      </w:r>
      <w:r w:rsidRPr="00C64AC0">
        <w:t>5.2.2.3</w:t>
      </w:r>
      <w:r>
        <w:t xml:space="preserve"> “</w:t>
      </w:r>
      <w:r w:rsidRPr="00C64AC0">
        <w:t xml:space="preserve">Registration information flow – User not </w:t>
      </w:r>
      <w:proofErr w:type="gramStart"/>
      <w:r w:rsidRPr="00C64AC0">
        <w:t>registered</w:t>
      </w:r>
      <w:r>
        <w:t>”</w:t>
      </w:r>
      <w:proofErr w:type="gramEnd"/>
    </w:p>
    <w:p w14:paraId="2744CAAC" w14:textId="77777777" w:rsidR="0086752C" w:rsidRDefault="0086752C" w:rsidP="0086752C"/>
    <w:p w14:paraId="04A4C2C1" w14:textId="1395C0A1" w:rsidR="0086752C" w:rsidRDefault="0086752C" w:rsidP="0086752C">
      <w:r>
        <w:t>“5.</w:t>
      </w:r>
      <w:r>
        <w:tab/>
        <w:t xml:space="preserve">The I CSCF, using the name of the S CSCF, shall determine the address of the S CSCF through a </w:t>
      </w:r>
      <w:r w:rsidRPr="00C64AC0">
        <w:rPr>
          <w:highlight w:val="yellow"/>
        </w:rPr>
        <w:t>name-address resolution mechanism</w:t>
      </w:r>
      <w:r>
        <w:t>. The name-address resolution mechanism is allowed to take the load information of the S CSCFs (</w:t>
      </w:r>
      <w:proofErr w:type="gramStart"/>
      <w:r>
        <w:t>e.g.</w:t>
      </w:r>
      <w:proofErr w:type="gramEnd"/>
      <w:r>
        <w:t xml:space="preserve"> obtained using network management procedures) into consideration when deciding the address of the S-CSCF. The I CSCF also determines the name of a suitable home network contact point, possibly based on information received from the HSS. I CSCF shall then send the register information flow (P CSCF address/name, Public User Identity, Private User Identity, P CSCF network identifier, UE IP address to the selected S CSCF. The home network contact point will be used by the P CSCF to forward session initiation signalling to the home network.</w:t>
      </w:r>
    </w:p>
    <w:p w14:paraId="2F4CD231" w14:textId="7870FDB3" w:rsidR="0086752C" w:rsidRDefault="0086752C" w:rsidP="0086752C">
      <w:r>
        <w:tab/>
        <w:t>The S CSCF shall reject the registration if the number of registered contact addresses for a Public User Identity from the same UE exceeds the limit of simultaneous registrations configured at the S CSCF. The S-CSCF shall also reject the registration from separate UEs if the allowed number of simultaneous registrations according to the S-CSCF configuration or per subscribed value for a Public User Identity received from the HSS exceeds the limit of simultaneous registrations. The S CSCF shall store the P CSCF address/name, as supplied by the visited network. This represents the address/name that the home network forwards the subsequent terminating session signalling to the UE. The S CSCF shall store the P CSCF Network ID information.”</w:t>
      </w:r>
    </w:p>
    <w:p w14:paraId="31285F65" w14:textId="77777777" w:rsidR="0086752C" w:rsidRDefault="0086752C" w:rsidP="0086752C"/>
    <w:p w14:paraId="74E06501" w14:textId="77777777" w:rsidR="0086752C" w:rsidRDefault="0086752C" w:rsidP="0086752C">
      <w:pPr>
        <w:pStyle w:val="Heading1"/>
      </w:pPr>
      <w:r>
        <w:t>Observation #3</w:t>
      </w:r>
    </w:p>
    <w:p w14:paraId="5F8FC3DC" w14:textId="77777777" w:rsidR="0086752C" w:rsidRDefault="0086752C" w:rsidP="0086752C">
      <w:r>
        <w:t>Existing specification requires I-CSCF to use capabilities to determine S-CSCF (but does not specify what these are.</w:t>
      </w:r>
    </w:p>
    <w:p w14:paraId="2959A95D" w14:textId="77777777" w:rsidR="0086752C" w:rsidRDefault="0086752C" w:rsidP="0086752C"/>
    <w:p w14:paraId="6FC31179" w14:textId="77777777" w:rsidR="0086752C" w:rsidRDefault="0086752C" w:rsidP="0086752C">
      <w:r>
        <w:t xml:space="preserve">Extract from TS 23.228 Section </w:t>
      </w:r>
      <w:r w:rsidRPr="009C216F">
        <w:t>5.2.2.2</w:t>
      </w:r>
      <w:r>
        <w:t xml:space="preserve"> “</w:t>
      </w:r>
      <w:r w:rsidRPr="009C216F">
        <w:t>Assumptions</w:t>
      </w:r>
      <w:r>
        <w:t xml:space="preserve">” </w:t>
      </w:r>
      <w:proofErr w:type="gramStart"/>
      <w:r>
        <w:t>-  for</w:t>
      </w:r>
      <w:proofErr w:type="gramEnd"/>
      <w:r>
        <w:t xml:space="preserve"> registration</w:t>
      </w:r>
    </w:p>
    <w:p w14:paraId="07E1611C" w14:textId="0F48CC4F" w:rsidR="0086752C" w:rsidRPr="00DF18AB" w:rsidRDefault="0086752C" w:rsidP="0086752C">
      <w:r>
        <w:t>“</w:t>
      </w:r>
      <w:r w:rsidRPr="00DF18AB">
        <w:t>The following are considered as assumptions for the registration procedures as described in clause 5.3.2.3:</w:t>
      </w:r>
    </w:p>
    <w:p w14:paraId="6C5725B8" w14:textId="77777777" w:rsidR="0086752C" w:rsidRPr="00DF18AB" w:rsidRDefault="0086752C" w:rsidP="0086752C">
      <w:pPr>
        <w:pStyle w:val="B1"/>
      </w:pPr>
      <w:r w:rsidRPr="00DF18AB">
        <w:t>1.</w:t>
      </w:r>
      <w:r w:rsidRPr="00DF18AB">
        <w:rPr>
          <w:lang w:eastAsia="ko-KR"/>
        </w:rPr>
        <w:tab/>
      </w:r>
      <w:r w:rsidRPr="00DF18AB">
        <w:t>IP</w:t>
      </w:r>
      <w:r w:rsidRPr="00DF18AB">
        <w:noBreakHyphen/>
        <w:t>CAN bearer is already established for signalling and a mechanism exists for the first REGISTER message to be forwarded to the proxy.</w:t>
      </w:r>
    </w:p>
    <w:p w14:paraId="664EE6AC" w14:textId="77777777" w:rsidR="0086752C" w:rsidRPr="00DF18AB" w:rsidRDefault="0086752C" w:rsidP="0086752C">
      <w:pPr>
        <w:pStyle w:val="B1"/>
      </w:pPr>
      <w:r w:rsidRPr="00DF18AB">
        <w:t>2.</w:t>
      </w:r>
      <w:r w:rsidRPr="00DF18AB">
        <w:rPr>
          <w:lang w:eastAsia="ko-KR"/>
        </w:rPr>
        <w:tab/>
      </w:r>
      <w:r w:rsidRPr="009C216F">
        <w:rPr>
          <w:highlight w:val="yellow"/>
        </w:rPr>
        <w:t>The I</w:t>
      </w:r>
      <w:r w:rsidRPr="009C216F">
        <w:rPr>
          <w:highlight w:val="yellow"/>
        </w:rPr>
        <w:noBreakHyphen/>
        <w:t>CSCF shall use a mechanism for determining the Serving</w:t>
      </w:r>
      <w:r w:rsidRPr="009C216F">
        <w:rPr>
          <w:highlight w:val="yellow"/>
        </w:rPr>
        <w:noBreakHyphen/>
        <w:t>CSCF address based on the required capabilities</w:t>
      </w:r>
      <w:r w:rsidRPr="00DF18AB">
        <w:t>. The I</w:t>
      </w:r>
      <w:r w:rsidRPr="00DF18AB">
        <w:noBreakHyphen/>
        <w:t>CSCF obtains the name of the S</w:t>
      </w:r>
      <w:r w:rsidRPr="00DF18AB">
        <w:noBreakHyphen/>
        <w:t>CSCF from its role as an S</w:t>
      </w:r>
      <w:r w:rsidRPr="00DF18AB">
        <w:noBreakHyphen/>
        <w:t>CSCF selector (Figure 5.1) for the determination and allocation of the Serving</w:t>
      </w:r>
      <w:r w:rsidRPr="00DF18AB">
        <w:noBreakHyphen/>
        <w:t>CSCF during registration.</w:t>
      </w:r>
    </w:p>
    <w:p w14:paraId="7BF444CC" w14:textId="77777777" w:rsidR="0086752C" w:rsidRPr="00DF18AB" w:rsidRDefault="0086752C" w:rsidP="0086752C">
      <w:pPr>
        <w:pStyle w:val="B1"/>
      </w:pPr>
      <w:r w:rsidRPr="00DF18AB">
        <w:t>3.</w:t>
      </w:r>
      <w:r w:rsidRPr="00DF18AB">
        <w:rPr>
          <w:lang w:eastAsia="ko-KR"/>
        </w:rPr>
        <w:tab/>
      </w:r>
      <w:r w:rsidRPr="00DF18AB">
        <w:t>The decision for selecting the S</w:t>
      </w:r>
      <w:r w:rsidRPr="00DF18AB">
        <w:noBreakHyphen/>
        <w:t>CSCF for the user in the network is made in the I</w:t>
      </w:r>
      <w:r w:rsidRPr="00DF18AB">
        <w:noBreakHyphen/>
        <w:t>CSCF.</w:t>
      </w:r>
    </w:p>
    <w:p w14:paraId="65005106" w14:textId="77777777" w:rsidR="0086752C" w:rsidRPr="00DF18AB" w:rsidRDefault="0086752C" w:rsidP="0086752C">
      <w:pPr>
        <w:pStyle w:val="B1"/>
      </w:pPr>
      <w:r w:rsidRPr="00DF18AB">
        <w:t>4.</w:t>
      </w:r>
      <w:r w:rsidRPr="00DF18AB">
        <w:rPr>
          <w:lang w:eastAsia="ko-KR"/>
        </w:rPr>
        <w:tab/>
      </w:r>
      <w:r w:rsidRPr="00DF18AB">
        <w:t>A role of the I</w:t>
      </w:r>
      <w:r w:rsidRPr="00DF18AB">
        <w:noBreakHyphen/>
        <w:t>CSCF is the S</w:t>
      </w:r>
      <w:r w:rsidRPr="00DF18AB">
        <w:noBreakHyphen/>
        <w:t>CSCF selection.</w:t>
      </w:r>
    </w:p>
    <w:p w14:paraId="75FFB7CA" w14:textId="4D6D99FC" w:rsidR="0086752C" w:rsidRDefault="0086752C" w:rsidP="0086752C">
      <w:r w:rsidRPr="00DF18AB">
        <w:t xml:space="preserve">In the information flows described in clauses 5.2.2.3 and 5.2.2.4, there is a mechanism to resolve a name and address. The text in the information flows indicates when the name-address resolution mechanism is utilised. These flows do not </w:t>
      </w:r>
      <w:proofErr w:type="gramStart"/>
      <w:r w:rsidRPr="00DF18AB">
        <w:t>take into account</w:t>
      </w:r>
      <w:proofErr w:type="gramEnd"/>
      <w:r w:rsidRPr="00DF18AB">
        <w:t xml:space="preserve"> security features such as user authentication. The description of the impact of IMS security features is done in TS</w:t>
      </w:r>
      <w:r>
        <w:t> </w:t>
      </w:r>
      <w:r w:rsidRPr="00DF18AB">
        <w:t>33.203</w:t>
      </w:r>
      <w:r>
        <w:t> </w:t>
      </w:r>
      <w:r w:rsidRPr="00DF18AB">
        <w:t>[19</w:t>
      </w:r>
      <w:proofErr w:type="gramStart"/>
      <w:r w:rsidRPr="00DF18AB">
        <w:t>].</w:t>
      </w:r>
      <w:r>
        <w:t>“</w:t>
      </w:r>
      <w:proofErr w:type="gramEnd"/>
    </w:p>
    <w:p w14:paraId="6E3ABBF0" w14:textId="77777777" w:rsidR="0086752C" w:rsidRDefault="0086752C" w:rsidP="0086752C"/>
    <w:p w14:paraId="5E48D441" w14:textId="77777777" w:rsidR="0086752C" w:rsidRDefault="0086752C" w:rsidP="0086752C">
      <w:pPr>
        <w:pStyle w:val="Heading1"/>
      </w:pPr>
      <w:r>
        <w:t>Observation #4</w:t>
      </w:r>
    </w:p>
    <w:p w14:paraId="2B03BB60" w14:textId="77777777" w:rsidR="0086752C" w:rsidRDefault="0086752C" w:rsidP="0086752C">
      <w:r>
        <w:t>Existing functionality for discrete AS topology is defined in informative annex.</w:t>
      </w:r>
    </w:p>
    <w:p w14:paraId="49380BB8" w14:textId="77777777" w:rsidR="0086752C" w:rsidRDefault="0086752C" w:rsidP="0086752C">
      <w:r>
        <w:t>“Annex J (informative): Dynamic User Allocation to the Application Servers”</w:t>
      </w:r>
    </w:p>
    <w:p w14:paraId="06267461" w14:textId="77777777" w:rsidR="0086752C" w:rsidRDefault="0086752C" w:rsidP="0086752C">
      <w:r>
        <w:t xml:space="preserve">Parts of this annex do describe some use of </w:t>
      </w:r>
      <w:proofErr w:type="gramStart"/>
      <w:r>
        <w:t>DNS</w:t>
      </w:r>
      <w:proofErr w:type="gramEnd"/>
      <w:r>
        <w:t xml:space="preserve"> but the annex is informative.</w:t>
      </w:r>
    </w:p>
    <w:p w14:paraId="0C4B5B3F" w14:textId="77777777" w:rsidR="0086752C" w:rsidRDefault="0086752C" w:rsidP="0086752C">
      <w:r>
        <w:t>E.G.</w:t>
      </w:r>
    </w:p>
    <w:p w14:paraId="41F84798" w14:textId="77777777" w:rsidR="0086752C" w:rsidRDefault="0086752C" w:rsidP="0086752C">
      <w:r>
        <w:t xml:space="preserve">Extract from 23.228 clause </w:t>
      </w:r>
      <w:r w:rsidRPr="00CB1B6E">
        <w:t>J.3.2</w:t>
      </w:r>
      <w:r w:rsidRPr="00CB1B6E">
        <w:tab/>
      </w:r>
      <w:r>
        <w:t>“</w:t>
      </w:r>
      <w:r w:rsidRPr="00CB1B6E">
        <w:t>Procedures related to Dynamic assignment of AS by S CSCF caching</w:t>
      </w:r>
      <w:r>
        <w:t xml:space="preserve">” step </w:t>
      </w:r>
      <w:proofErr w:type="gramStart"/>
      <w:r>
        <w:t>2</w:t>
      </w:r>
      <w:proofErr w:type="gramEnd"/>
    </w:p>
    <w:p w14:paraId="344A7B3D" w14:textId="1EF5E089" w:rsidR="0086752C" w:rsidRDefault="0086752C" w:rsidP="0086752C">
      <w:r>
        <w:t>“</w:t>
      </w:r>
      <w:r w:rsidRPr="00DF18AB">
        <w:t>2.</w:t>
      </w:r>
      <w:r w:rsidRPr="00DF18AB">
        <w:tab/>
        <w:t>The S</w:t>
      </w:r>
      <w:r w:rsidRPr="00DF18AB">
        <w:noBreakHyphen/>
        <w:t xml:space="preserve">CSCF performs the DNS query on the server name and resolves one (or a prioritised list) of the IP address(es), which represents a physical or logical </w:t>
      </w:r>
      <w:proofErr w:type="gramStart"/>
      <w:r w:rsidRPr="00DF18AB">
        <w:t>AS.</w:t>
      </w:r>
      <w:r>
        <w:t>“</w:t>
      </w:r>
      <w:proofErr w:type="gramEnd"/>
    </w:p>
    <w:p w14:paraId="2866AE20" w14:textId="77777777" w:rsidR="0086752C" w:rsidRDefault="0086752C" w:rsidP="0086752C"/>
    <w:p w14:paraId="0632C8BC" w14:textId="77777777" w:rsidR="0086752C" w:rsidRDefault="0086752C" w:rsidP="0086752C">
      <w:pPr>
        <w:pStyle w:val="Heading1"/>
      </w:pPr>
      <w:r>
        <w:t>Observation #5</w:t>
      </w:r>
    </w:p>
    <w:p w14:paraId="654B963B" w14:textId="77777777" w:rsidR="0086752C" w:rsidRDefault="0086752C" w:rsidP="0086752C">
      <w:r>
        <w:t>While filter criteria are used in determining the appropriate service control platform – filter criteria do not determine the address of the platform performing the service.</w:t>
      </w:r>
    </w:p>
    <w:p w14:paraId="1FCF4FA5" w14:textId="77777777" w:rsidR="0086752C" w:rsidRDefault="0086752C" w:rsidP="0086752C">
      <w:r>
        <w:t xml:space="preserve">Extract from step 8 of 23.228 section </w:t>
      </w:r>
      <w:r w:rsidRPr="00C64AC0">
        <w:t>5.2.2.3</w:t>
      </w:r>
      <w:r>
        <w:t xml:space="preserve"> “</w:t>
      </w:r>
      <w:r w:rsidRPr="00C64AC0">
        <w:t xml:space="preserve">Registration information flow – User not </w:t>
      </w:r>
      <w:proofErr w:type="gramStart"/>
      <w:r w:rsidRPr="00C64AC0">
        <w:t>registered</w:t>
      </w:r>
      <w:r>
        <w:t>”</w:t>
      </w:r>
      <w:proofErr w:type="gramEnd"/>
    </w:p>
    <w:p w14:paraId="21A12FA4" w14:textId="5CDF49A3" w:rsidR="0086752C" w:rsidRDefault="0086752C" w:rsidP="0086752C">
      <w:r>
        <w:t>“</w:t>
      </w:r>
      <w:r w:rsidRPr="00DF18AB">
        <w:rPr>
          <w:lang w:eastAsia="zh-CN"/>
        </w:rPr>
        <w:t>8</w:t>
      </w:r>
      <w:r w:rsidRPr="00DF18AB">
        <w:t>.</w:t>
      </w:r>
      <w:r w:rsidRPr="00DF18AB">
        <w:rPr>
          <w:lang w:eastAsia="ko-KR"/>
        </w:rPr>
        <w:tab/>
      </w:r>
      <w:r w:rsidRPr="00DF18AB">
        <w:t>Based on the filter criteria, the S</w:t>
      </w:r>
      <w:r w:rsidRPr="00DF18AB">
        <w:noBreakHyphen/>
        <w:t xml:space="preserve">CSCF shall send register information to the service control platform and perform whatever service control procedures are </w:t>
      </w:r>
      <w:proofErr w:type="gramStart"/>
      <w:r w:rsidRPr="00DF18AB">
        <w:t>appropriate.</w:t>
      </w:r>
      <w:r>
        <w:t>“</w:t>
      </w:r>
      <w:proofErr w:type="gramEnd"/>
    </w:p>
    <w:p w14:paraId="3FAD6033" w14:textId="77777777" w:rsidR="0086752C" w:rsidRDefault="0086752C" w:rsidP="0086752C">
      <w:r>
        <w:t xml:space="preserve">The filter criteria are used to determine if the S-CSCF needs to send the </w:t>
      </w:r>
      <w:proofErr w:type="gramStart"/>
      <w:r>
        <w:t>register  to</w:t>
      </w:r>
      <w:proofErr w:type="gramEnd"/>
      <w:r>
        <w:t xml:space="preserve"> the service platform – the filter criteria are not used for routing determination.</w:t>
      </w:r>
    </w:p>
    <w:p w14:paraId="79505226" w14:textId="77777777" w:rsidR="0086752C" w:rsidRDefault="0086752C" w:rsidP="0086752C">
      <w:r>
        <w:t>Also</w:t>
      </w:r>
    </w:p>
    <w:p w14:paraId="196C82E7" w14:textId="77777777" w:rsidR="0086752C" w:rsidRDefault="0086752C" w:rsidP="0086752C">
      <w:r>
        <w:t xml:space="preserve">Extract from TS 23.228 Section </w:t>
      </w:r>
      <w:r w:rsidRPr="000666BF">
        <w:t>5.2.1</w:t>
      </w:r>
      <w:r>
        <w:t xml:space="preserve"> “</w:t>
      </w:r>
      <w:r w:rsidRPr="000666BF">
        <w:t xml:space="preserve">Requirements considered for </w:t>
      </w:r>
      <w:proofErr w:type="gramStart"/>
      <w:r w:rsidRPr="000666BF">
        <w:t>registration</w:t>
      </w:r>
      <w:r>
        <w:t>”</w:t>
      </w:r>
      <w:proofErr w:type="gramEnd"/>
    </w:p>
    <w:p w14:paraId="01867457" w14:textId="0F8AAE6C" w:rsidR="0086752C" w:rsidRDefault="0086752C" w:rsidP="0086752C">
      <w:r>
        <w:t>“</w:t>
      </w:r>
      <w:r w:rsidRPr="00DF18AB">
        <w:t>6.</w:t>
      </w:r>
      <w:r w:rsidRPr="00DF18AB">
        <w:rPr>
          <w:lang w:eastAsia="ko-KR"/>
        </w:rPr>
        <w:tab/>
      </w:r>
      <w:r w:rsidRPr="00DF18AB">
        <w:t>The Serving</w:t>
      </w:r>
      <w:r w:rsidRPr="00DF18AB">
        <w:noBreakHyphen/>
        <w:t xml:space="preserve">CSCF </w:t>
      </w:r>
      <w:proofErr w:type="gramStart"/>
      <w:r w:rsidRPr="00DF18AB">
        <w:t>is able to</w:t>
      </w:r>
      <w:proofErr w:type="gramEnd"/>
      <w:r w:rsidRPr="00DF18AB">
        <w:t xml:space="preserve"> retrieve a service profile of the user who has IMS subscription.</w:t>
      </w:r>
      <w:r w:rsidRPr="00DF18AB">
        <w:rPr>
          <w:lang w:eastAsia="ko-KR"/>
        </w:rPr>
        <w:t xml:space="preserve"> </w:t>
      </w:r>
      <w:r w:rsidRPr="00DF18AB">
        <w:t>The S</w:t>
      </w:r>
      <w:r w:rsidRPr="00DF18AB">
        <w:noBreakHyphen/>
        <w:t xml:space="preserve">CSCF shall check the registration request against the filter information and if </w:t>
      </w:r>
      <w:proofErr w:type="gramStart"/>
      <w:r w:rsidRPr="00DF18AB">
        <w:t>necessary</w:t>
      </w:r>
      <w:proofErr w:type="gramEnd"/>
      <w:r w:rsidRPr="00DF18AB">
        <w:t xml:space="preserve"> inform Application Servers about the registration of the user; it shall be possible for the filter information to allow either just the initial registrations of the user or also subsequent re-registrations to be communicated to the Application Servers.</w:t>
      </w:r>
      <w:r w:rsidRPr="00DF18AB">
        <w:rPr>
          <w:lang w:eastAsia="ko-KR"/>
        </w:rPr>
        <w:t xml:space="preserve"> </w:t>
      </w:r>
      <w:r w:rsidRPr="00DF18AB">
        <w:t>The Serving</w:t>
      </w:r>
      <w:r w:rsidRPr="00DF18AB">
        <w:noBreakHyphen/>
        <w:t>CSCF knows how to reach the Proxy</w:t>
      </w:r>
      <w:r w:rsidRPr="00DF18AB">
        <w:noBreakHyphen/>
        <w:t xml:space="preserve">CSCF currently serving the user who is </w:t>
      </w:r>
      <w:proofErr w:type="gramStart"/>
      <w:r w:rsidRPr="00DF18AB">
        <w:t>registered.</w:t>
      </w:r>
      <w:r>
        <w:t>“</w:t>
      </w:r>
      <w:proofErr w:type="gramEnd"/>
    </w:p>
    <w:p w14:paraId="1E29D03A" w14:textId="77777777" w:rsidR="0086752C" w:rsidRDefault="0086752C" w:rsidP="0086752C">
      <w:proofErr w:type="gramStart"/>
      <w:r>
        <w:t>Again</w:t>
      </w:r>
      <w:proofErr w:type="gramEnd"/>
      <w:r>
        <w:t xml:space="preserve"> the filter criteria are checked to see if the a registration action is necessary – it does not determine how to route to the application servers.</w:t>
      </w:r>
    </w:p>
    <w:p w14:paraId="4525F166" w14:textId="77777777" w:rsidR="0086752C" w:rsidRDefault="0086752C" w:rsidP="0086752C"/>
    <w:p w14:paraId="5BAAC177" w14:textId="77777777" w:rsidR="0086752C" w:rsidRDefault="0086752C" w:rsidP="0086752C">
      <w:pPr>
        <w:pStyle w:val="Heading1"/>
      </w:pPr>
      <w:r>
        <w:t>Observation #6</w:t>
      </w:r>
    </w:p>
    <w:p w14:paraId="40CCC780" w14:textId="77777777" w:rsidR="0086752C" w:rsidRDefault="0086752C" w:rsidP="0086752C">
      <w:r>
        <w:t>Filter criteria are not mentioned when selecting different types of serving CSCF.</w:t>
      </w:r>
    </w:p>
    <w:p w14:paraId="0B0E481A" w14:textId="77777777" w:rsidR="0086752C" w:rsidRDefault="0086752C" w:rsidP="0086752C">
      <w:r>
        <w:t xml:space="preserve">Extract from TS 23.228 Section </w:t>
      </w:r>
      <w:r w:rsidRPr="000666BF">
        <w:t>5.2.1</w:t>
      </w:r>
      <w:r>
        <w:t xml:space="preserve"> “</w:t>
      </w:r>
      <w:r w:rsidRPr="000666BF">
        <w:t xml:space="preserve">Requirements considered for </w:t>
      </w:r>
      <w:proofErr w:type="gramStart"/>
      <w:r w:rsidRPr="000666BF">
        <w:t>registration</w:t>
      </w:r>
      <w:r>
        <w:t>”</w:t>
      </w:r>
      <w:proofErr w:type="gramEnd"/>
    </w:p>
    <w:p w14:paraId="148ED5E3" w14:textId="7979658B" w:rsidR="0086752C" w:rsidRDefault="0086752C" w:rsidP="0086752C">
      <w:r>
        <w:t>“</w:t>
      </w:r>
      <w:r w:rsidRPr="00DF18AB">
        <w:t>1.</w:t>
      </w:r>
      <w:r w:rsidRPr="00DF18AB">
        <w:rPr>
          <w:lang w:eastAsia="ko-KR"/>
        </w:rPr>
        <w:tab/>
      </w:r>
      <w:r w:rsidRPr="00DF18AB">
        <w:t>The architecture shall allow for the Serving</w:t>
      </w:r>
      <w:r w:rsidRPr="00DF18AB">
        <w:noBreakHyphen/>
        <w:t xml:space="preserve">CSCFs to have different capabilities or access to different capabilities. </w:t>
      </w:r>
      <w:proofErr w:type="gramStart"/>
      <w:r w:rsidRPr="00DF18AB">
        <w:t>E.g.</w:t>
      </w:r>
      <w:proofErr w:type="gramEnd"/>
      <w:r w:rsidRPr="00DF18AB">
        <w:t xml:space="preserve"> a VPN CSCF or CSCFs in different stages of network upgrade.</w:t>
      </w:r>
      <w:r>
        <w:t>”</w:t>
      </w:r>
    </w:p>
    <w:p w14:paraId="46B02860" w14:textId="77777777" w:rsidR="0086752C" w:rsidRDefault="0086752C" w:rsidP="0086752C"/>
    <w:p w14:paraId="6F09CC94" w14:textId="77777777" w:rsidR="0086752C" w:rsidRDefault="0086752C" w:rsidP="0086752C">
      <w:pPr>
        <w:pStyle w:val="Heading1"/>
      </w:pPr>
      <w:r>
        <w:t>Observation #7</w:t>
      </w:r>
    </w:p>
    <w:p w14:paraId="65FA4492" w14:textId="77777777" w:rsidR="0086752C" w:rsidRDefault="0086752C" w:rsidP="0086752C">
      <w:r>
        <w:t>Operators have identified some problems with using the DNS to resolve IMS node addresses.</w:t>
      </w:r>
    </w:p>
    <w:p w14:paraId="4D258A27" w14:textId="77777777" w:rsidR="0086752C" w:rsidRDefault="0086752C" w:rsidP="0086752C">
      <w:pPr>
        <w:pStyle w:val="ListParagraph"/>
        <w:numPr>
          <w:ilvl w:val="0"/>
          <w:numId w:val="25"/>
        </w:numPr>
        <w:spacing w:after="160" w:line="259" w:lineRule="auto"/>
        <w:ind w:firstLineChars="0"/>
        <w:contextualSpacing/>
      </w:pPr>
      <w:r>
        <w:t>DNS does not incorporate location of servers into account when responding to addresses resolution requests – typically this is addressed by manual configuration by the operator – with the resulting complexity of management and oversight needed.</w:t>
      </w:r>
    </w:p>
    <w:p w14:paraId="3431D056" w14:textId="77777777" w:rsidR="0086752C" w:rsidRDefault="0086752C" w:rsidP="0086752C">
      <w:pPr>
        <w:pStyle w:val="ListParagraph"/>
        <w:numPr>
          <w:ilvl w:val="0"/>
          <w:numId w:val="25"/>
        </w:numPr>
        <w:spacing w:after="160" w:line="259" w:lineRule="auto"/>
        <w:ind w:firstLineChars="0"/>
        <w:contextualSpacing/>
      </w:pPr>
      <w:r>
        <w:t>DNS does not inherently use platform utilization information when responding to requests – requiring complex network management controls and manual oversight.  If such schemes are introduced the decision-making points are placed in the DNS (or higher), the IMS node does not get visibility and is not able to accommodate this in its selection criteria.</w:t>
      </w:r>
    </w:p>
    <w:p w14:paraId="761248BB" w14:textId="77777777" w:rsidR="0086752C" w:rsidRDefault="0086752C" w:rsidP="0086752C">
      <w:pPr>
        <w:pStyle w:val="ListParagraph"/>
        <w:numPr>
          <w:ilvl w:val="0"/>
          <w:numId w:val="25"/>
        </w:numPr>
        <w:spacing w:after="160" w:line="259" w:lineRule="auto"/>
        <w:ind w:firstLineChars="0"/>
        <w:contextualSpacing/>
      </w:pPr>
      <w:r>
        <w:t>DNS does not comply with SBA security model (OAuth verification of server identity and authorization, TLS encryption of request/response data, etc).</w:t>
      </w:r>
    </w:p>
    <w:p w14:paraId="367D37CD" w14:textId="77777777" w:rsidR="0086752C" w:rsidRDefault="0086752C" w:rsidP="0086752C">
      <w:pPr>
        <w:pStyle w:val="ListParagraph"/>
        <w:numPr>
          <w:ilvl w:val="0"/>
          <w:numId w:val="25"/>
        </w:numPr>
        <w:spacing w:after="160" w:line="259" w:lineRule="auto"/>
        <w:ind w:firstLineChars="0"/>
        <w:contextualSpacing/>
      </w:pPr>
      <w:r>
        <w:t>Scalability and growth challenge deployments using DNS as manual management is necessary to ensure optimum server and network utilization.</w:t>
      </w:r>
    </w:p>
    <w:p w14:paraId="7CD295B3" w14:textId="77777777" w:rsidR="0086752C" w:rsidRDefault="0086752C" w:rsidP="0086752C"/>
    <w:p w14:paraId="35C5F940" w14:textId="77777777" w:rsidR="0086752C" w:rsidRDefault="0086752C" w:rsidP="0086752C">
      <w:pPr>
        <w:pStyle w:val="Heading1"/>
      </w:pPr>
      <w:r>
        <w:t>Observation #8</w:t>
      </w:r>
    </w:p>
    <w:p w14:paraId="06F7E498" w14:textId="77777777" w:rsidR="0086752C" w:rsidRDefault="0086752C" w:rsidP="0086752C"/>
    <w:p w14:paraId="6F09549C" w14:textId="77777777" w:rsidR="0086752C" w:rsidRDefault="0086752C" w:rsidP="0086752C">
      <w:r>
        <w:t>Impact to stage 2 specification is light, and minimal – it is expected that the following will be needed in the normative phase after a single solution is agreed following the study:</w:t>
      </w:r>
    </w:p>
    <w:p w14:paraId="53FFEA1E" w14:textId="77777777" w:rsidR="0086752C" w:rsidRDefault="0086752C" w:rsidP="0086752C">
      <w:pPr>
        <w:pStyle w:val="ListParagraph"/>
        <w:numPr>
          <w:ilvl w:val="0"/>
          <w:numId w:val="24"/>
        </w:numPr>
        <w:spacing w:after="160" w:line="259" w:lineRule="auto"/>
        <w:ind w:firstLineChars="0"/>
        <w:contextualSpacing/>
      </w:pPr>
      <w:r>
        <w:t>Specify how a S-CSCF can register with the NRF. [501 and 502 updates]</w:t>
      </w:r>
    </w:p>
    <w:p w14:paraId="1BC56E12" w14:textId="77777777" w:rsidR="0086752C" w:rsidRDefault="0086752C" w:rsidP="0086752C">
      <w:pPr>
        <w:pStyle w:val="ListParagraph"/>
        <w:numPr>
          <w:ilvl w:val="0"/>
          <w:numId w:val="24"/>
        </w:numPr>
        <w:spacing w:after="160" w:line="259" w:lineRule="auto"/>
        <w:ind w:firstLineChars="0"/>
        <w:contextualSpacing/>
      </w:pPr>
      <w:r>
        <w:t>Specify how a AS can register with the NRF. [501 and 502 updates]</w:t>
      </w:r>
    </w:p>
    <w:p w14:paraId="001C74F8" w14:textId="77777777" w:rsidR="0086752C" w:rsidRDefault="0086752C" w:rsidP="0086752C">
      <w:pPr>
        <w:pStyle w:val="ListParagraph"/>
        <w:numPr>
          <w:ilvl w:val="0"/>
          <w:numId w:val="24"/>
        </w:numPr>
        <w:spacing w:after="160" w:line="259" w:lineRule="auto"/>
        <w:ind w:firstLineChars="0"/>
        <w:contextualSpacing/>
      </w:pPr>
      <w:r>
        <w:t>Allow NRF based discovery to be used by I-CSCF and S-CSCF. [502 update]</w:t>
      </w:r>
    </w:p>
    <w:p w14:paraId="5EC00C0F" w14:textId="77777777" w:rsidR="0086752C" w:rsidRDefault="0086752C" w:rsidP="0086752C">
      <w:pPr>
        <w:pStyle w:val="ListParagraph"/>
        <w:numPr>
          <w:ilvl w:val="0"/>
          <w:numId w:val="24"/>
        </w:numPr>
        <w:spacing w:after="160" w:line="259" w:lineRule="auto"/>
        <w:ind w:firstLineChars="0"/>
        <w:contextualSpacing/>
      </w:pPr>
      <w:r>
        <w:t>Update sections of 23.228 stating name-address translation to add NRF based discovery as an option. [228 update]</w:t>
      </w:r>
    </w:p>
    <w:p w14:paraId="089B7D9C" w14:textId="77777777" w:rsidR="0086752C" w:rsidRDefault="0086752C" w:rsidP="0086752C">
      <w:pPr>
        <w:pStyle w:val="ListParagraph"/>
        <w:numPr>
          <w:ilvl w:val="0"/>
          <w:numId w:val="24"/>
        </w:numPr>
        <w:spacing w:after="160" w:line="259" w:lineRule="auto"/>
        <w:ind w:firstLineChars="0"/>
        <w:contextualSpacing/>
      </w:pPr>
      <w:r>
        <w:t>Update section 5.1.2.1 to reflect that NRF based discovery can address some of the missing capabilities of DNS (or just remove the text describing the limitations).</w:t>
      </w:r>
    </w:p>
    <w:p w14:paraId="502E8996" w14:textId="77777777" w:rsidR="0086752C" w:rsidRDefault="0086752C" w:rsidP="0086752C">
      <w:pPr>
        <w:pStyle w:val="ListParagraph"/>
        <w:numPr>
          <w:ilvl w:val="0"/>
          <w:numId w:val="24"/>
        </w:numPr>
        <w:spacing w:after="160" w:line="259" w:lineRule="auto"/>
        <w:ind w:firstLineChars="0"/>
        <w:contextualSpacing/>
      </w:pPr>
      <w:r>
        <w:t>Add informative section describing how NRF can be used for dynamic AS assignment (</w:t>
      </w:r>
      <w:proofErr w:type="gramStart"/>
      <w:r>
        <w:t>e.g.</w:t>
      </w:r>
      <w:proofErr w:type="gramEnd"/>
      <w:r>
        <w:t xml:space="preserve"> update Annex J and add link from SBA section) [228 update]</w:t>
      </w:r>
    </w:p>
    <w:p w14:paraId="24611703" w14:textId="77777777" w:rsidR="0086752C" w:rsidRDefault="0086752C" w:rsidP="0086752C">
      <w:r>
        <w:t>There are some open aspects that may need to be addressed, either in the SID definition of scope or activities during the study phase:</w:t>
      </w:r>
    </w:p>
    <w:p w14:paraId="3BBC878F" w14:textId="77777777" w:rsidR="0086752C" w:rsidRDefault="0086752C" w:rsidP="0086752C">
      <w:pPr>
        <w:pStyle w:val="ListParagraph"/>
        <w:numPr>
          <w:ilvl w:val="0"/>
          <w:numId w:val="26"/>
        </w:numPr>
        <w:spacing w:after="160" w:line="259" w:lineRule="auto"/>
        <w:ind w:firstLineChars="0"/>
        <w:contextualSpacing/>
      </w:pPr>
      <w:r>
        <w:t>Is the existing NF capabilities mechanism suitable for conveying IMS service capabilities or do we need an alternative (</w:t>
      </w:r>
      <w:proofErr w:type="gramStart"/>
      <w:r>
        <w:t>e.g.</w:t>
      </w:r>
      <w:proofErr w:type="gramEnd"/>
      <w:r>
        <w:t xml:space="preserve"> something similar to the MRF capabilities introduced in release 18).</w:t>
      </w:r>
    </w:p>
    <w:p w14:paraId="4AA95F00" w14:textId="77777777" w:rsidR="0086752C" w:rsidRDefault="0086752C" w:rsidP="0086752C">
      <w:pPr>
        <w:pStyle w:val="ListParagraph"/>
        <w:numPr>
          <w:ilvl w:val="0"/>
          <w:numId w:val="26"/>
        </w:numPr>
        <w:spacing w:after="160" w:line="259" w:lineRule="auto"/>
        <w:ind w:firstLineChars="0"/>
        <w:contextualSpacing/>
      </w:pPr>
      <w:r>
        <w:t>What to do regarding the topological information of where the user is located – this did come up in the later aspects of release 18 work – and the outcome was to leave this unspecified – if this is needed to be addressed in release 19 and ported to the MRF work there may be additional aspects not accounted for above.</w:t>
      </w:r>
    </w:p>
    <w:p w14:paraId="5EAE6BF9" w14:textId="77777777" w:rsidR="0086752C" w:rsidRDefault="0086752C" w:rsidP="0086752C"/>
    <w:p w14:paraId="64711BA7" w14:textId="77777777" w:rsidR="0086752C" w:rsidRDefault="0086752C" w:rsidP="0086752C">
      <w:r>
        <w:t>TU Justification</w:t>
      </w:r>
    </w:p>
    <w:p w14:paraId="623EBA98" w14:textId="77777777" w:rsidR="0086752C" w:rsidRDefault="0086752C" w:rsidP="0086752C">
      <w:r>
        <w:t>Study</w:t>
      </w:r>
    </w:p>
    <w:p w14:paraId="1B894CC3" w14:textId="77777777" w:rsidR="0086752C" w:rsidRDefault="0086752C" w:rsidP="0086752C">
      <w:pPr>
        <w:ind w:left="720"/>
      </w:pPr>
      <w:r>
        <w:t>Key Issue definition 1 Doc</w:t>
      </w:r>
    </w:p>
    <w:p w14:paraId="7D528BC2" w14:textId="77777777" w:rsidR="0086752C" w:rsidRDefault="0086752C" w:rsidP="0086752C">
      <w:pPr>
        <w:ind w:left="720"/>
      </w:pPr>
      <w:r>
        <w:t>AA specification 1 Doc</w:t>
      </w:r>
    </w:p>
    <w:p w14:paraId="62C89726" w14:textId="77777777" w:rsidR="0086752C" w:rsidRDefault="0086752C" w:rsidP="0086752C">
      <w:pPr>
        <w:ind w:left="720"/>
      </w:pPr>
      <w:r>
        <w:t>Solutions – 2 docs per study – 2 solutions for S-CSCF, 2 Solutions for AS (8 Docs) – these will probably be combined solutions but assuming a less optimal approach.</w:t>
      </w:r>
    </w:p>
    <w:p w14:paraId="445B6871" w14:textId="77777777" w:rsidR="0086752C" w:rsidRDefault="0086752C" w:rsidP="0086752C">
      <w:pPr>
        <w:ind w:left="720"/>
      </w:pPr>
      <w:r>
        <w:t>Evaluation 2 Docs</w:t>
      </w:r>
    </w:p>
    <w:p w14:paraId="01C29683" w14:textId="77777777" w:rsidR="0086752C" w:rsidRDefault="0086752C" w:rsidP="0086752C">
      <w:pPr>
        <w:ind w:left="720"/>
      </w:pPr>
      <w:r>
        <w:t>Conclusion 2 Docs</w:t>
      </w:r>
    </w:p>
    <w:p w14:paraId="2114E2CE" w14:textId="77777777" w:rsidR="0086752C" w:rsidRDefault="0086752C" w:rsidP="0086752C">
      <w:r>
        <w:t>Total 14 Docs -&gt; Approx 1 TU</w:t>
      </w:r>
    </w:p>
    <w:p w14:paraId="394DA9B1" w14:textId="77777777" w:rsidR="0086752C" w:rsidRDefault="0086752C" w:rsidP="0086752C">
      <w:r>
        <w:t>Normative</w:t>
      </w:r>
    </w:p>
    <w:p w14:paraId="7373C643" w14:textId="77777777" w:rsidR="0086752C" w:rsidRDefault="0086752C" w:rsidP="0086752C">
      <w:pPr>
        <w:ind w:left="720"/>
      </w:pPr>
      <w:r>
        <w:t>1 CR per bullet per doc impacted as described above.</w:t>
      </w:r>
    </w:p>
    <w:p w14:paraId="3B89E5D0" w14:textId="77777777" w:rsidR="0086752C" w:rsidRDefault="0086752C" w:rsidP="0086752C">
      <w:pPr>
        <w:ind w:left="720"/>
      </w:pPr>
      <w:r>
        <w:t>Total = 8 Docs -&gt; Approx 0.5 TU</w:t>
      </w:r>
    </w:p>
    <w:p w14:paraId="15CBE0E3" w14:textId="2D759A7A" w:rsidR="002320ED" w:rsidRPr="00A84BCD" w:rsidRDefault="002320ED" w:rsidP="006D11D4">
      <w:pPr>
        <w:rPr>
          <w:rFonts w:ascii="Arial" w:hAnsi="Arial" w:cs="Arial"/>
          <w:iCs/>
        </w:rPr>
      </w:pPr>
    </w:p>
    <w:sectPr w:rsidR="002320ED" w:rsidRPr="00A84BCD" w:rsidSect="006B11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D19A6" w14:textId="77777777" w:rsidR="004346B3" w:rsidRDefault="004346B3" w:rsidP="001E7AD3">
      <w:pPr>
        <w:spacing w:after="0"/>
      </w:pPr>
      <w:r>
        <w:separator/>
      </w:r>
    </w:p>
  </w:endnote>
  <w:endnote w:type="continuationSeparator" w:id="0">
    <w:p w14:paraId="3C5A648C" w14:textId="77777777" w:rsidR="004346B3" w:rsidRDefault="004346B3" w:rsidP="001E7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40575" w14:textId="77777777" w:rsidR="004346B3" w:rsidRDefault="004346B3" w:rsidP="001E7AD3">
      <w:pPr>
        <w:spacing w:after="0"/>
      </w:pPr>
      <w:r>
        <w:separator/>
      </w:r>
    </w:p>
  </w:footnote>
  <w:footnote w:type="continuationSeparator" w:id="0">
    <w:p w14:paraId="41DD70BC" w14:textId="77777777" w:rsidR="004346B3" w:rsidRDefault="004346B3" w:rsidP="001E7A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A663B"/>
    <w:multiLevelType w:val="hybridMultilevel"/>
    <w:tmpl w:val="6846DF42"/>
    <w:lvl w:ilvl="0" w:tplc="4ECA13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EB5C48"/>
    <w:multiLevelType w:val="hybridMultilevel"/>
    <w:tmpl w:val="1466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715326"/>
    <w:multiLevelType w:val="hybridMultilevel"/>
    <w:tmpl w:val="A9800ABC"/>
    <w:lvl w:ilvl="0" w:tplc="B40240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05B41B1"/>
    <w:multiLevelType w:val="hybridMultilevel"/>
    <w:tmpl w:val="0AC80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B86C3F"/>
    <w:multiLevelType w:val="hybridMultilevel"/>
    <w:tmpl w:val="1CB49E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710E0F"/>
    <w:multiLevelType w:val="hybridMultilevel"/>
    <w:tmpl w:val="1C4C0DC0"/>
    <w:lvl w:ilvl="0" w:tplc="5A76C2E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087F25"/>
    <w:multiLevelType w:val="hybridMultilevel"/>
    <w:tmpl w:val="70504EFA"/>
    <w:lvl w:ilvl="0" w:tplc="8BCC772C">
      <w:start w:val="1"/>
      <w:numFmt w:val="decimal"/>
      <w:lvlText w:val="%1."/>
      <w:lvlJc w:val="left"/>
      <w:pPr>
        <w:ind w:left="758" w:hanging="39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C15B3E"/>
    <w:multiLevelType w:val="hybridMultilevel"/>
    <w:tmpl w:val="168C689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C52F5B"/>
    <w:multiLevelType w:val="hybridMultilevel"/>
    <w:tmpl w:val="02A25478"/>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8A13B8"/>
    <w:multiLevelType w:val="hybridMultilevel"/>
    <w:tmpl w:val="52F01F08"/>
    <w:lvl w:ilvl="0" w:tplc="30DE1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814278"/>
    <w:multiLevelType w:val="hybridMultilevel"/>
    <w:tmpl w:val="1244150E"/>
    <w:lvl w:ilvl="0" w:tplc="6AF6EC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902E0D"/>
    <w:multiLevelType w:val="hybridMultilevel"/>
    <w:tmpl w:val="238053BA"/>
    <w:lvl w:ilvl="0" w:tplc="AB78C7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CB7B06"/>
    <w:multiLevelType w:val="hybridMultilevel"/>
    <w:tmpl w:val="D9400D48"/>
    <w:lvl w:ilvl="0" w:tplc="A0EA9AB8">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0742F3A"/>
    <w:multiLevelType w:val="multilevel"/>
    <w:tmpl w:val="DEECC2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5AF683C"/>
    <w:multiLevelType w:val="hybridMultilevel"/>
    <w:tmpl w:val="007E4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C7211C"/>
    <w:multiLevelType w:val="hybridMultilevel"/>
    <w:tmpl w:val="6DC49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1F1A1E"/>
    <w:multiLevelType w:val="hybridMultilevel"/>
    <w:tmpl w:val="600AFC8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C640A8"/>
    <w:multiLevelType w:val="hybridMultilevel"/>
    <w:tmpl w:val="9F7E2468"/>
    <w:lvl w:ilvl="0" w:tplc="2826C3E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5BA6D76"/>
    <w:multiLevelType w:val="hybridMultilevel"/>
    <w:tmpl w:val="2260068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26362E"/>
    <w:multiLevelType w:val="hybridMultilevel"/>
    <w:tmpl w:val="8D3CC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31464E"/>
    <w:multiLevelType w:val="hybridMultilevel"/>
    <w:tmpl w:val="BC187520"/>
    <w:lvl w:ilvl="0" w:tplc="0409000F">
      <w:start w:val="1"/>
      <w:numFmt w:val="decimal"/>
      <w:lvlText w:val="%1."/>
      <w:lvlJc w:val="left"/>
      <w:pPr>
        <w:ind w:left="644" w:hanging="360"/>
      </w:pPr>
      <w:rPr>
        <w:rFonts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21" w15:restartNumberingAfterBreak="0">
    <w:nsid w:val="6F060C34"/>
    <w:multiLevelType w:val="hybridMultilevel"/>
    <w:tmpl w:val="F27C0698"/>
    <w:lvl w:ilvl="0" w:tplc="5A76C2E2">
      <w:numFmt w:val="bullet"/>
      <w:lvlText w:val="-"/>
      <w:lvlJc w:val="left"/>
      <w:pPr>
        <w:ind w:left="1140" w:hanging="360"/>
      </w:pPr>
      <w:rPr>
        <w:rFonts w:ascii="Calibri" w:eastAsia="Calibri"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2" w15:restartNumberingAfterBreak="0">
    <w:nsid w:val="7BB35C0E"/>
    <w:multiLevelType w:val="hybridMultilevel"/>
    <w:tmpl w:val="5100E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5A28B7"/>
    <w:multiLevelType w:val="hybridMultilevel"/>
    <w:tmpl w:val="45A41D26"/>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E3E73AD"/>
    <w:multiLevelType w:val="hybridMultilevel"/>
    <w:tmpl w:val="2B0CE9C4"/>
    <w:lvl w:ilvl="0" w:tplc="5A76C2E2">
      <w:numFmt w:val="bullet"/>
      <w:lvlText w:val="-"/>
      <w:lvlJc w:val="left"/>
      <w:pPr>
        <w:tabs>
          <w:tab w:val="num" w:pos="720"/>
        </w:tabs>
        <w:ind w:left="720" w:hanging="360"/>
      </w:pPr>
      <w:rPr>
        <w:rFonts w:ascii="Calibri" w:eastAsia="Calibri" w:hAnsi="Calibri" w:cs="Calibri" w:hint="default"/>
      </w:rPr>
    </w:lvl>
    <w:lvl w:ilvl="1" w:tplc="7350558A" w:tentative="1">
      <w:start w:val="1"/>
      <w:numFmt w:val="bullet"/>
      <w:lvlText w:val="•"/>
      <w:lvlJc w:val="left"/>
      <w:pPr>
        <w:tabs>
          <w:tab w:val="num" w:pos="1440"/>
        </w:tabs>
        <w:ind w:left="1440" w:hanging="360"/>
      </w:pPr>
      <w:rPr>
        <w:rFonts w:ascii="Arial" w:hAnsi="Arial" w:hint="default"/>
      </w:rPr>
    </w:lvl>
    <w:lvl w:ilvl="2" w:tplc="E242B7EC" w:tentative="1">
      <w:start w:val="1"/>
      <w:numFmt w:val="bullet"/>
      <w:lvlText w:val="•"/>
      <w:lvlJc w:val="left"/>
      <w:pPr>
        <w:tabs>
          <w:tab w:val="num" w:pos="2160"/>
        </w:tabs>
        <w:ind w:left="2160" w:hanging="360"/>
      </w:pPr>
      <w:rPr>
        <w:rFonts w:ascii="Arial" w:hAnsi="Arial" w:hint="default"/>
      </w:rPr>
    </w:lvl>
    <w:lvl w:ilvl="3" w:tplc="6AD634FA" w:tentative="1">
      <w:start w:val="1"/>
      <w:numFmt w:val="bullet"/>
      <w:lvlText w:val="•"/>
      <w:lvlJc w:val="left"/>
      <w:pPr>
        <w:tabs>
          <w:tab w:val="num" w:pos="2880"/>
        </w:tabs>
        <w:ind w:left="2880" w:hanging="360"/>
      </w:pPr>
      <w:rPr>
        <w:rFonts w:ascii="Arial" w:hAnsi="Arial" w:hint="default"/>
      </w:rPr>
    </w:lvl>
    <w:lvl w:ilvl="4" w:tplc="E7C27D46" w:tentative="1">
      <w:start w:val="1"/>
      <w:numFmt w:val="bullet"/>
      <w:lvlText w:val="•"/>
      <w:lvlJc w:val="left"/>
      <w:pPr>
        <w:tabs>
          <w:tab w:val="num" w:pos="3600"/>
        </w:tabs>
        <w:ind w:left="3600" w:hanging="360"/>
      </w:pPr>
      <w:rPr>
        <w:rFonts w:ascii="Arial" w:hAnsi="Arial" w:hint="default"/>
      </w:rPr>
    </w:lvl>
    <w:lvl w:ilvl="5" w:tplc="4432B774" w:tentative="1">
      <w:start w:val="1"/>
      <w:numFmt w:val="bullet"/>
      <w:lvlText w:val="•"/>
      <w:lvlJc w:val="left"/>
      <w:pPr>
        <w:tabs>
          <w:tab w:val="num" w:pos="4320"/>
        </w:tabs>
        <w:ind w:left="4320" w:hanging="360"/>
      </w:pPr>
      <w:rPr>
        <w:rFonts w:ascii="Arial" w:hAnsi="Arial" w:hint="default"/>
      </w:rPr>
    </w:lvl>
    <w:lvl w:ilvl="6" w:tplc="82BA7934" w:tentative="1">
      <w:start w:val="1"/>
      <w:numFmt w:val="bullet"/>
      <w:lvlText w:val="•"/>
      <w:lvlJc w:val="left"/>
      <w:pPr>
        <w:tabs>
          <w:tab w:val="num" w:pos="5040"/>
        </w:tabs>
        <w:ind w:left="5040" w:hanging="360"/>
      </w:pPr>
      <w:rPr>
        <w:rFonts w:ascii="Arial" w:hAnsi="Arial" w:hint="default"/>
      </w:rPr>
    </w:lvl>
    <w:lvl w:ilvl="7" w:tplc="40D20E1C" w:tentative="1">
      <w:start w:val="1"/>
      <w:numFmt w:val="bullet"/>
      <w:lvlText w:val="•"/>
      <w:lvlJc w:val="left"/>
      <w:pPr>
        <w:tabs>
          <w:tab w:val="num" w:pos="5760"/>
        </w:tabs>
        <w:ind w:left="5760" w:hanging="360"/>
      </w:pPr>
      <w:rPr>
        <w:rFonts w:ascii="Arial" w:hAnsi="Arial" w:hint="default"/>
      </w:rPr>
    </w:lvl>
    <w:lvl w:ilvl="8" w:tplc="9686211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91513B"/>
    <w:multiLevelType w:val="hybridMultilevel"/>
    <w:tmpl w:val="217AA6BA"/>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179220">
    <w:abstractNumId w:val="23"/>
  </w:num>
  <w:num w:numId="2" w16cid:durableId="1502887965">
    <w:abstractNumId w:val="8"/>
  </w:num>
  <w:num w:numId="3" w16cid:durableId="103965139">
    <w:abstractNumId w:val="18"/>
  </w:num>
  <w:num w:numId="4" w16cid:durableId="811411910">
    <w:abstractNumId w:val="16"/>
  </w:num>
  <w:num w:numId="5" w16cid:durableId="1510560576">
    <w:abstractNumId w:val="4"/>
  </w:num>
  <w:num w:numId="6" w16cid:durableId="761075345">
    <w:abstractNumId w:val="17"/>
  </w:num>
  <w:num w:numId="7" w16cid:durableId="1912303216">
    <w:abstractNumId w:val="0"/>
  </w:num>
  <w:num w:numId="8" w16cid:durableId="1075475593">
    <w:abstractNumId w:val="20"/>
  </w:num>
  <w:num w:numId="9" w16cid:durableId="864824992">
    <w:abstractNumId w:val="9"/>
  </w:num>
  <w:num w:numId="10" w16cid:durableId="1777478700">
    <w:abstractNumId w:val="11"/>
  </w:num>
  <w:num w:numId="11" w16cid:durableId="197859891">
    <w:abstractNumId w:val="12"/>
  </w:num>
  <w:num w:numId="12" w16cid:durableId="152377504">
    <w:abstractNumId w:val="25"/>
  </w:num>
  <w:num w:numId="13" w16cid:durableId="1166822210">
    <w:abstractNumId w:val="13"/>
  </w:num>
  <w:num w:numId="14" w16cid:durableId="484931000">
    <w:abstractNumId w:val="21"/>
  </w:num>
  <w:num w:numId="15" w16cid:durableId="309402242">
    <w:abstractNumId w:val="5"/>
  </w:num>
  <w:num w:numId="16" w16cid:durableId="961762733">
    <w:abstractNumId w:val="10"/>
  </w:num>
  <w:num w:numId="17" w16cid:durableId="1531382283">
    <w:abstractNumId w:val="24"/>
  </w:num>
  <w:num w:numId="18" w16cid:durableId="67927747">
    <w:abstractNumId w:val="6"/>
  </w:num>
  <w:num w:numId="19" w16cid:durableId="1895920081">
    <w:abstractNumId w:val="15"/>
  </w:num>
  <w:num w:numId="20" w16cid:durableId="696278871">
    <w:abstractNumId w:val="2"/>
  </w:num>
  <w:num w:numId="21" w16cid:durableId="497424972">
    <w:abstractNumId w:val="3"/>
  </w:num>
  <w:num w:numId="22" w16cid:durableId="1412392629">
    <w:abstractNumId w:val="7"/>
  </w:num>
  <w:num w:numId="23" w16cid:durableId="509563151">
    <w:abstractNumId w:val="19"/>
  </w:num>
  <w:num w:numId="24" w16cid:durableId="789200519">
    <w:abstractNumId w:val="14"/>
  </w:num>
  <w:num w:numId="25" w16cid:durableId="78405853">
    <w:abstractNumId w:val="1"/>
  </w:num>
  <w:num w:numId="26" w16cid:durableId="11257352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110"/>
    <w:rsid w:val="000025B7"/>
    <w:rsid w:val="00011700"/>
    <w:rsid w:val="000120D1"/>
    <w:rsid w:val="00035E4D"/>
    <w:rsid w:val="000367FE"/>
    <w:rsid w:val="000563EB"/>
    <w:rsid w:val="00075E19"/>
    <w:rsid w:val="0008079A"/>
    <w:rsid w:val="000812CC"/>
    <w:rsid w:val="000A1197"/>
    <w:rsid w:val="000A57AB"/>
    <w:rsid w:val="000B42EF"/>
    <w:rsid w:val="000B73B1"/>
    <w:rsid w:val="000C1D64"/>
    <w:rsid w:val="000E13A3"/>
    <w:rsid w:val="000E5C41"/>
    <w:rsid w:val="0010594B"/>
    <w:rsid w:val="00121748"/>
    <w:rsid w:val="00121CAB"/>
    <w:rsid w:val="00124D79"/>
    <w:rsid w:val="00131D8C"/>
    <w:rsid w:val="00143C46"/>
    <w:rsid w:val="00160EF8"/>
    <w:rsid w:val="00174F9A"/>
    <w:rsid w:val="00175AD2"/>
    <w:rsid w:val="001764AF"/>
    <w:rsid w:val="00176998"/>
    <w:rsid w:val="00194CA7"/>
    <w:rsid w:val="001A0550"/>
    <w:rsid w:val="001B659D"/>
    <w:rsid w:val="001B6BDC"/>
    <w:rsid w:val="001C3665"/>
    <w:rsid w:val="001C45AC"/>
    <w:rsid w:val="001E7AD3"/>
    <w:rsid w:val="001F5CFD"/>
    <w:rsid w:val="0020623E"/>
    <w:rsid w:val="00216836"/>
    <w:rsid w:val="002241B5"/>
    <w:rsid w:val="00227FE0"/>
    <w:rsid w:val="002320ED"/>
    <w:rsid w:val="00236ED0"/>
    <w:rsid w:val="0025039F"/>
    <w:rsid w:val="0025093C"/>
    <w:rsid w:val="00257B88"/>
    <w:rsid w:val="002642A9"/>
    <w:rsid w:val="00266A91"/>
    <w:rsid w:val="00267710"/>
    <w:rsid w:val="00285979"/>
    <w:rsid w:val="00285C5C"/>
    <w:rsid w:val="00286D94"/>
    <w:rsid w:val="00291A97"/>
    <w:rsid w:val="002C7ABC"/>
    <w:rsid w:val="002D3BD7"/>
    <w:rsid w:val="002F399E"/>
    <w:rsid w:val="00304333"/>
    <w:rsid w:val="00311C76"/>
    <w:rsid w:val="00312F47"/>
    <w:rsid w:val="00320F08"/>
    <w:rsid w:val="0032206A"/>
    <w:rsid w:val="00332C89"/>
    <w:rsid w:val="00334B53"/>
    <w:rsid w:val="003362DC"/>
    <w:rsid w:val="00354710"/>
    <w:rsid w:val="00354FCD"/>
    <w:rsid w:val="00376678"/>
    <w:rsid w:val="003A01AF"/>
    <w:rsid w:val="003A2939"/>
    <w:rsid w:val="003D016F"/>
    <w:rsid w:val="003D7528"/>
    <w:rsid w:val="00400867"/>
    <w:rsid w:val="00407719"/>
    <w:rsid w:val="0041401A"/>
    <w:rsid w:val="00416229"/>
    <w:rsid w:val="004346B3"/>
    <w:rsid w:val="004417AB"/>
    <w:rsid w:val="00444D25"/>
    <w:rsid w:val="0045419A"/>
    <w:rsid w:val="00472072"/>
    <w:rsid w:val="0047274A"/>
    <w:rsid w:val="00474EB4"/>
    <w:rsid w:val="00477E08"/>
    <w:rsid w:val="00493E90"/>
    <w:rsid w:val="00495A60"/>
    <w:rsid w:val="004963A7"/>
    <w:rsid w:val="004965FF"/>
    <w:rsid w:val="004A29AC"/>
    <w:rsid w:val="004A3995"/>
    <w:rsid w:val="004D1145"/>
    <w:rsid w:val="004D6151"/>
    <w:rsid w:val="004E4DFC"/>
    <w:rsid w:val="00505ED1"/>
    <w:rsid w:val="00511AB4"/>
    <w:rsid w:val="00512ADF"/>
    <w:rsid w:val="00513F51"/>
    <w:rsid w:val="00514AC5"/>
    <w:rsid w:val="00531380"/>
    <w:rsid w:val="00532DC1"/>
    <w:rsid w:val="005370CA"/>
    <w:rsid w:val="0053795F"/>
    <w:rsid w:val="005410FF"/>
    <w:rsid w:val="00543487"/>
    <w:rsid w:val="005566AA"/>
    <w:rsid w:val="0056198E"/>
    <w:rsid w:val="00563F9A"/>
    <w:rsid w:val="0057353E"/>
    <w:rsid w:val="00573D37"/>
    <w:rsid w:val="00580718"/>
    <w:rsid w:val="005837CE"/>
    <w:rsid w:val="005A63D3"/>
    <w:rsid w:val="005C4D5D"/>
    <w:rsid w:val="005E1D0A"/>
    <w:rsid w:val="005E5EB2"/>
    <w:rsid w:val="00605872"/>
    <w:rsid w:val="00606D44"/>
    <w:rsid w:val="0062085E"/>
    <w:rsid w:val="006264B3"/>
    <w:rsid w:val="00637D19"/>
    <w:rsid w:val="00653374"/>
    <w:rsid w:val="006563F0"/>
    <w:rsid w:val="006607B9"/>
    <w:rsid w:val="00686718"/>
    <w:rsid w:val="00697EBB"/>
    <w:rsid w:val="006A062F"/>
    <w:rsid w:val="006A0BD7"/>
    <w:rsid w:val="006B1110"/>
    <w:rsid w:val="006C1C37"/>
    <w:rsid w:val="006C5D50"/>
    <w:rsid w:val="006D11D4"/>
    <w:rsid w:val="006D35FB"/>
    <w:rsid w:val="006E2634"/>
    <w:rsid w:val="006E376A"/>
    <w:rsid w:val="006F1E7F"/>
    <w:rsid w:val="00701EDD"/>
    <w:rsid w:val="00704765"/>
    <w:rsid w:val="007152A0"/>
    <w:rsid w:val="007204B4"/>
    <w:rsid w:val="00722DBD"/>
    <w:rsid w:val="00723B5D"/>
    <w:rsid w:val="0072405D"/>
    <w:rsid w:val="00741E8B"/>
    <w:rsid w:val="00764364"/>
    <w:rsid w:val="00772D07"/>
    <w:rsid w:val="00780846"/>
    <w:rsid w:val="007A1F27"/>
    <w:rsid w:val="007B00FA"/>
    <w:rsid w:val="007B2AA4"/>
    <w:rsid w:val="007C3D92"/>
    <w:rsid w:val="007D6CFE"/>
    <w:rsid w:val="007E6927"/>
    <w:rsid w:val="007F0D04"/>
    <w:rsid w:val="007F7618"/>
    <w:rsid w:val="008007D1"/>
    <w:rsid w:val="00807DB0"/>
    <w:rsid w:val="008103AF"/>
    <w:rsid w:val="008232B5"/>
    <w:rsid w:val="00841865"/>
    <w:rsid w:val="00841BAE"/>
    <w:rsid w:val="00845D3F"/>
    <w:rsid w:val="0085137A"/>
    <w:rsid w:val="00862749"/>
    <w:rsid w:val="00865A96"/>
    <w:rsid w:val="0086752C"/>
    <w:rsid w:val="0087011E"/>
    <w:rsid w:val="00870A11"/>
    <w:rsid w:val="008778E3"/>
    <w:rsid w:val="00881F93"/>
    <w:rsid w:val="0089575E"/>
    <w:rsid w:val="008A1502"/>
    <w:rsid w:val="008A484D"/>
    <w:rsid w:val="008C0DFB"/>
    <w:rsid w:val="008D3621"/>
    <w:rsid w:val="008E49F2"/>
    <w:rsid w:val="008E5901"/>
    <w:rsid w:val="008E5C3C"/>
    <w:rsid w:val="008E5CEC"/>
    <w:rsid w:val="008F1DED"/>
    <w:rsid w:val="008F53F4"/>
    <w:rsid w:val="008F78DC"/>
    <w:rsid w:val="00902795"/>
    <w:rsid w:val="00905330"/>
    <w:rsid w:val="009169BE"/>
    <w:rsid w:val="00925565"/>
    <w:rsid w:val="009255BF"/>
    <w:rsid w:val="009351E2"/>
    <w:rsid w:val="00941452"/>
    <w:rsid w:val="009474BF"/>
    <w:rsid w:val="00963202"/>
    <w:rsid w:val="00971582"/>
    <w:rsid w:val="00981AD1"/>
    <w:rsid w:val="00990239"/>
    <w:rsid w:val="009B148D"/>
    <w:rsid w:val="009C4031"/>
    <w:rsid w:val="009D0AD0"/>
    <w:rsid w:val="009E0D5A"/>
    <w:rsid w:val="009E4A80"/>
    <w:rsid w:val="00A061E6"/>
    <w:rsid w:val="00A16576"/>
    <w:rsid w:val="00A228AA"/>
    <w:rsid w:val="00A23FBC"/>
    <w:rsid w:val="00A30955"/>
    <w:rsid w:val="00A32B54"/>
    <w:rsid w:val="00A3708C"/>
    <w:rsid w:val="00A41BE4"/>
    <w:rsid w:val="00A43D5C"/>
    <w:rsid w:val="00A46417"/>
    <w:rsid w:val="00A52D78"/>
    <w:rsid w:val="00A572D5"/>
    <w:rsid w:val="00A572FE"/>
    <w:rsid w:val="00A734B4"/>
    <w:rsid w:val="00A80F45"/>
    <w:rsid w:val="00A82043"/>
    <w:rsid w:val="00A84208"/>
    <w:rsid w:val="00A84BCD"/>
    <w:rsid w:val="00AA2430"/>
    <w:rsid w:val="00AA2B3C"/>
    <w:rsid w:val="00AB4C0E"/>
    <w:rsid w:val="00AB7B7A"/>
    <w:rsid w:val="00AD38E0"/>
    <w:rsid w:val="00AE17B3"/>
    <w:rsid w:val="00AE1E50"/>
    <w:rsid w:val="00AE4FEF"/>
    <w:rsid w:val="00AE724B"/>
    <w:rsid w:val="00AF0A45"/>
    <w:rsid w:val="00B17098"/>
    <w:rsid w:val="00B27194"/>
    <w:rsid w:val="00B42924"/>
    <w:rsid w:val="00B51514"/>
    <w:rsid w:val="00B53626"/>
    <w:rsid w:val="00B82F1E"/>
    <w:rsid w:val="00BA26BD"/>
    <w:rsid w:val="00BA36D1"/>
    <w:rsid w:val="00BB655B"/>
    <w:rsid w:val="00BD4270"/>
    <w:rsid w:val="00BD7A24"/>
    <w:rsid w:val="00BE604C"/>
    <w:rsid w:val="00BF667B"/>
    <w:rsid w:val="00C052D7"/>
    <w:rsid w:val="00C0751B"/>
    <w:rsid w:val="00C110EB"/>
    <w:rsid w:val="00C2383C"/>
    <w:rsid w:val="00C24095"/>
    <w:rsid w:val="00C34D3F"/>
    <w:rsid w:val="00C52317"/>
    <w:rsid w:val="00C533A2"/>
    <w:rsid w:val="00C62772"/>
    <w:rsid w:val="00C6723A"/>
    <w:rsid w:val="00C737CB"/>
    <w:rsid w:val="00C8265C"/>
    <w:rsid w:val="00C8721D"/>
    <w:rsid w:val="00C91A39"/>
    <w:rsid w:val="00CA6BA1"/>
    <w:rsid w:val="00CB1D80"/>
    <w:rsid w:val="00CC14FE"/>
    <w:rsid w:val="00CC6A39"/>
    <w:rsid w:val="00CD1C36"/>
    <w:rsid w:val="00CD2AA6"/>
    <w:rsid w:val="00CD2D5B"/>
    <w:rsid w:val="00CE39B2"/>
    <w:rsid w:val="00CE4F52"/>
    <w:rsid w:val="00CF084F"/>
    <w:rsid w:val="00CF518E"/>
    <w:rsid w:val="00D1077B"/>
    <w:rsid w:val="00D37067"/>
    <w:rsid w:val="00D3792F"/>
    <w:rsid w:val="00D40D78"/>
    <w:rsid w:val="00D5611C"/>
    <w:rsid w:val="00D66F76"/>
    <w:rsid w:val="00D67ABE"/>
    <w:rsid w:val="00DA3AA9"/>
    <w:rsid w:val="00DA5180"/>
    <w:rsid w:val="00DA58ED"/>
    <w:rsid w:val="00DB48ED"/>
    <w:rsid w:val="00DB5BC0"/>
    <w:rsid w:val="00DC2609"/>
    <w:rsid w:val="00DC46E1"/>
    <w:rsid w:val="00DD2076"/>
    <w:rsid w:val="00DD2455"/>
    <w:rsid w:val="00DD3D4E"/>
    <w:rsid w:val="00DE4622"/>
    <w:rsid w:val="00DE4AC6"/>
    <w:rsid w:val="00DE4EDB"/>
    <w:rsid w:val="00DF3E6F"/>
    <w:rsid w:val="00E150BD"/>
    <w:rsid w:val="00E30758"/>
    <w:rsid w:val="00E3313A"/>
    <w:rsid w:val="00E345E0"/>
    <w:rsid w:val="00E35AC2"/>
    <w:rsid w:val="00E742D3"/>
    <w:rsid w:val="00E87BEE"/>
    <w:rsid w:val="00EC7F1B"/>
    <w:rsid w:val="00EE253A"/>
    <w:rsid w:val="00EE3EAA"/>
    <w:rsid w:val="00EF12E4"/>
    <w:rsid w:val="00EF4CE8"/>
    <w:rsid w:val="00EF6A33"/>
    <w:rsid w:val="00EF7297"/>
    <w:rsid w:val="00F02503"/>
    <w:rsid w:val="00F065AA"/>
    <w:rsid w:val="00F24EBF"/>
    <w:rsid w:val="00F253A3"/>
    <w:rsid w:val="00F2687C"/>
    <w:rsid w:val="00F307C0"/>
    <w:rsid w:val="00F36C9E"/>
    <w:rsid w:val="00F37EF8"/>
    <w:rsid w:val="00F4024C"/>
    <w:rsid w:val="00F62506"/>
    <w:rsid w:val="00F649AA"/>
    <w:rsid w:val="00F66B61"/>
    <w:rsid w:val="00F7757F"/>
    <w:rsid w:val="00F9162F"/>
    <w:rsid w:val="00F91E5F"/>
    <w:rsid w:val="00F97BA5"/>
    <w:rsid w:val="00FA024F"/>
    <w:rsid w:val="00FA13BF"/>
    <w:rsid w:val="00FA7427"/>
    <w:rsid w:val="00FA7E95"/>
    <w:rsid w:val="00FB1132"/>
    <w:rsid w:val="00FB4514"/>
    <w:rsid w:val="00FB48D1"/>
    <w:rsid w:val="00FB5E8E"/>
    <w:rsid w:val="00FC65B9"/>
    <w:rsid w:val="00FE1EA1"/>
    <w:rsid w:val="00FE47F8"/>
    <w:rsid w:val="00FF1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31B5D"/>
  <w15:chartTrackingRefBased/>
  <w15:docId w15:val="{64EC4622-66DE-4EAA-BACC-14D893E6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110"/>
    <w:pPr>
      <w:spacing w:after="180"/>
    </w:pPr>
    <w:rPr>
      <w:rFonts w:ascii="Times New Roman" w:hAnsi="Times New Roman" w:cs="Times New Roman"/>
      <w:kern w:val="0"/>
      <w:sz w:val="20"/>
      <w:szCs w:val="20"/>
      <w:lang w:val="en-GB" w:eastAsia="en-US"/>
    </w:rPr>
  </w:style>
  <w:style w:type="paragraph" w:styleId="Heading1">
    <w:name w:val="heading 1"/>
    <w:next w:val="Normal"/>
    <w:link w:val="Heading1Char"/>
    <w:qFormat/>
    <w:rsid w:val="00FA7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Zchn">
    <w:name w:val="CR Cover Page Zchn"/>
    <w:link w:val="CRCoverPage"/>
    <w:locked/>
    <w:rsid w:val="006B1110"/>
    <w:rPr>
      <w:rFonts w:ascii="Arial" w:eastAsia="SimSun" w:hAnsi="Arial" w:cs="Arial"/>
      <w:lang w:eastAsia="en-US"/>
    </w:rPr>
  </w:style>
  <w:style w:type="paragraph" w:customStyle="1" w:styleId="CRCoverPage">
    <w:name w:val="CR Cover Page"/>
    <w:link w:val="CRCoverPageZchn"/>
    <w:rsid w:val="006B1110"/>
    <w:pPr>
      <w:spacing w:after="120"/>
    </w:pPr>
    <w:rPr>
      <w:rFonts w:ascii="Arial" w:eastAsia="SimSun" w:hAnsi="Arial" w:cs="Arial"/>
      <w:lang w:eastAsia="en-US"/>
    </w:rPr>
  </w:style>
  <w:style w:type="character" w:customStyle="1" w:styleId="Heading1Char">
    <w:name w:val="Heading 1 Char"/>
    <w:basedOn w:val="DefaultParagraphFont"/>
    <w:link w:val="Heading1"/>
    <w:rsid w:val="00FA7427"/>
    <w:rPr>
      <w:rFonts w:ascii="Arial" w:eastAsia="Malgun Gothic" w:hAnsi="Arial" w:cs="Times New Roman"/>
      <w:kern w:val="0"/>
      <w:sz w:val="36"/>
      <w:szCs w:val="20"/>
      <w:lang w:val="en-GB" w:eastAsia="ja-JP"/>
    </w:rPr>
  </w:style>
  <w:style w:type="paragraph" w:customStyle="1" w:styleId="B1">
    <w:name w:val="B1"/>
    <w:basedOn w:val="Normal"/>
    <w:link w:val="B1Char"/>
    <w:qFormat/>
    <w:rsid w:val="00FA7427"/>
    <w:pPr>
      <w:overflowPunct w:val="0"/>
      <w:autoSpaceDE w:val="0"/>
      <w:autoSpaceDN w:val="0"/>
      <w:adjustRightInd w:val="0"/>
      <w:ind w:left="568" w:hanging="284"/>
      <w:textAlignment w:val="baseline"/>
    </w:pPr>
    <w:rPr>
      <w:rFonts w:eastAsia="Malgun Gothic"/>
      <w:color w:val="000000"/>
      <w:lang w:eastAsia="ja-JP"/>
    </w:rPr>
  </w:style>
  <w:style w:type="character" w:customStyle="1" w:styleId="B1Char">
    <w:name w:val="B1 Char"/>
    <w:link w:val="B1"/>
    <w:rsid w:val="00FA7427"/>
    <w:rPr>
      <w:rFonts w:ascii="Times New Roman" w:eastAsia="Malgun Gothic" w:hAnsi="Times New Roman" w:cs="Times New Roman"/>
      <w:color w:val="000000"/>
      <w:kern w:val="0"/>
      <w:sz w:val="20"/>
      <w:szCs w:val="20"/>
      <w:lang w:val="en-GB" w:eastAsia="ja-JP"/>
    </w:rPr>
  </w:style>
  <w:style w:type="paragraph" w:styleId="Caption">
    <w:name w:val="caption"/>
    <w:basedOn w:val="Normal"/>
    <w:next w:val="Normal"/>
    <w:uiPriority w:val="35"/>
    <w:unhideWhenUsed/>
    <w:qFormat/>
    <w:rsid w:val="00320F08"/>
    <w:rPr>
      <w:rFonts w:asciiTheme="majorHAnsi" w:eastAsia="SimHei" w:hAnsiTheme="majorHAnsi" w:cstheme="majorBidi"/>
    </w:rPr>
  </w:style>
  <w:style w:type="paragraph" w:styleId="ListParagraph">
    <w:name w:val="List Paragraph"/>
    <w:basedOn w:val="Normal"/>
    <w:uiPriority w:val="34"/>
    <w:qFormat/>
    <w:rsid w:val="00B42924"/>
    <w:pPr>
      <w:ind w:firstLineChars="200" w:firstLine="420"/>
    </w:pPr>
  </w:style>
  <w:style w:type="paragraph" w:styleId="Header">
    <w:name w:val="header"/>
    <w:basedOn w:val="Normal"/>
    <w:link w:val="HeaderChar"/>
    <w:uiPriority w:val="99"/>
    <w:unhideWhenUsed/>
    <w:rsid w:val="001E7AD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1E7AD3"/>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1E7A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E7AD3"/>
    <w:rPr>
      <w:rFonts w:ascii="Times New Roman" w:hAnsi="Times New Roman" w:cs="Times New Roman"/>
      <w:kern w:val="0"/>
      <w:sz w:val="18"/>
      <w:szCs w:val="18"/>
      <w:lang w:val="en-GB" w:eastAsia="en-US"/>
    </w:rPr>
  </w:style>
  <w:style w:type="table" w:styleId="TableGrid">
    <w:name w:val="Table Grid"/>
    <w:basedOn w:val="TableNormal"/>
    <w:uiPriority w:val="39"/>
    <w:rsid w:val="00414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580718"/>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styleId="BalloonText">
    <w:name w:val="Balloon Text"/>
    <w:basedOn w:val="Normal"/>
    <w:link w:val="BalloonTextChar"/>
    <w:uiPriority w:val="99"/>
    <w:semiHidden/>
    <w:unhideWhenUsed/>
    <w:rsid w:val="005A63D3"/>
    <w:pPr>
      <w:spacing w:after="0"/>
    </w:pPr>
    <w:rPr>
      <w:sz w:val="18"/>
      <w:szCs w:val="18"/>
    </w:rPr>
  </w:style>
  <w:style w:type="character" w:customStyle="1" w:styleId="BalloonTextChar">
    <w:name w:val="Balloon Text Char"/>
    <w:basedOn w:val="DefaultParagraphFont"/>
    <w:link w:val="BalloonText"/>
    <w:uiPriority w:val="99"/>
    <w:semiHidden/>
    <w:rsid w:val="005A63D3"/>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76417">
      <w:bodyDiv w:val="1"/>
      <w:marLeft w:val="0"/>
      <w:marRight w:val="0"/>
      <w:marTop w:val="0"/>
      <w:marBottom w:val="0"/>
      <w:divBdr>
        <w:top w:val="none" w:sz="0" w:space="0" w:color="auto"/>
        <w:left w:val="none" w:sz="0" w:space="0" w:color="auto"/>
        <w:bottom w:val="none" w:sz="0" w:space="0" w:color="auto"/>
        <w:right w:val="none" w:sz="0" w:space="0" w:color="auto"/>
      </w:divBdr>
    </w:div>
    <w:div w:id="528646121">
      <w:bodyDiv w:val="1"/>
      <w:marLeft w:val="0"/>
      <w:marRight w:val="0"/>
      <w:marTop w:val="0"/>
      <w:marBottom w:val="0"/>
      <w:divBdr>
        <w:top w:val="none" w:sz="0" w:space="0" w:color="auto"/>
        <w:left w:val="none" w:sz="0" w:space="0" w:color="auto"/>
        <w:bottom w:val="none" w:sz="0" w:space="0" w:color="auto"/>
        <w:right w:val="none" w:sz="0" w:space="0" w:color="auto"/>
      </w:divBdr>
      <w:divsChild>
        <w:div w:id="1246644837">
          <w:marLeft w:val="547"/>
          <w:marRight w:val="0"/>
          <w:marTop w:val="77"/>
          <w:marBottom w:val="0"/>
          <w:divBdr>
            <w:top w:val="none" w:sz="0" w:space="0" w:color="auto"/>
            <w:left w:val="none" w:sz="0" w:space="0" w:color="auto"/>
            <w:bottom w:val="none" w:sz="0" w:space="0" w:color="auto"/>
            <w:right w:val="none" w:sz="0" w:space="0" w:color="auto"/>
          </w:divBdr>
        </w:div>
      </w:divsChild>
    </w:div>
    <w:div w:id="1156652645">
      <w:bodyDiv w:val="1"/>
      <w:marLeft w:val="0"/>
      <w:marRight w:val="0"/>
      <w:marTop w:val="0"/>
      <w:marBottom w:val="0"/>
      <w:divBdr>
        <w:top w:val="none" w:sz="0" w:space="0" w:color="auto"/>
        <w:left w:val="none" w:sz="0" w:space="0" w:color="auto"/>
        <w:bottom w:val="none" w:sz="0" w:space="0" w:color="auto"/>
        <w:right w:val="none" w:sz="0" w:space="0" w:color="auto"/>
      </w:divBdr>
    </w:div>
    <w:div w:id="1207328443">
      <w:bodyDiv w:val="1"/>
      <w:marLeft w:val="0"/>
      <w:marRight w:val="0"/>
      <w:marTop w:val="0"/>
      <w:marBottom w:val="0"/>
      <w:divBdr>
        <w:top w:val="none" w:sz="0" w:space="0" w:color="auto"/>
        <w:left w:val="none" w:sz="0" w:space="0" w:color="auto"/>
        <w:bottom w:val="none" w:sz="0" w:space="0" w:color="auto"/>
        <w:right w:val="none" w:sz="0" w:space="0" w:color="auto"/>
      </w:divBdr>
    </w:div>
    <w:div w:id="1401950055">
      <w:bodyDiv w:val="1"/>
      <w:marLeft w:val="0"/>
      <w:marRight w:val="0"/>
      <w:marTop w:val="0"/>
      <w:marBottom w:val="0"/>
      <w:divBdr>
        <w:top w:val="none" w:sz="0" w:space="0" w:color="auto"/>
        <w:left w:val="none" w:sz="0" w:space="0" w:color="auto"/>
        <w:bottom w:val="none" w:sz="0" w:space="0" w:color="auto"/>
        <w:right w:val="none" w:sz="0" w:space="0" w:color="auto"/>
      </w:divBdr>
    </w:div>
    <w:div w:id="1493763573">
      <w:bodyDiv w:val="1"/>
      <w:marLeft w:val="0"/>
      <w:marRight w:val="0"/>
      <w:marTop w:val="0"/>
      <w:marBottom w:val="0"/>
      <w:divBdr>
        <w:top w:val="none" w:sz="0" w:space="0" w:color="auto"/>
        <w:left w:val="none" w:sz="0" w:space="0" w:color="auto"/>
        <w:bottom w:val="none" w:sz="0" w:space="0" w:color="auto"/>
        <w:right w:val="none" w:sz="0" w:space="0" w:color="auto"/>
      </w:divBdr>
    </w:div>
    <w:div w:id="1724404485">
      <w:bodyDiv w:val="1"/>
      <w:marLeft w:val="0"/>
      <w:marRight w:val="0"/>
      <w:marTop w:val="0"/>
      <w:marBottom w:val="0"/>
      <w:divBdr>
        <w:top w:val="none" w:sz="0" w:space="0" w:color="auto"/>
        <w:left w:val="none" w:sz="0" w:space="0" w:color="auto"/>
        <w:bottom w:val="none" w:sz="0" w:space="0" w:color="auto"/>
        <w:right w:val="none" w:sz="0" w:space="0" w:color="auto"/>
      </w:divBdr>
    </w:div>
    <w:div w:id="1744065364">
      <w:bodyDiv w:val="1"/>
      <w:marLeft w:val="0"/>
      <w:marRight w:val="0"/>
      <w:marTop w:val="0"/>
      <w:marBottom w:val="0"/>
      <w:divBdr>
        <w:top w:val="none" w:sz="0" w:space="0" w:color="auto"/>
        <w:left w:val="none" w:sz="0" w:space="0" w:color="auto"/>
        <w:bottom w:val="none" w:sz="0" w:space="0" w:color="auto"/>
        <w:right w:val="none" w:sz="0" w:space="0" w:color="auto"/>
      </w:divBdr>
    </w:div>
    <w:div w:id="2090539068">
      <w:bodyDiv w:val="1"/>
      <w:marLeft w:val="0"/>
      <w:marRight w:val="0"/>
      <w:marTop w:val="0"/>
      <w:marBottom w:val="0"/>
      <w:divBdr>
        <w:top w:val="none" w:sz="0" w:space="0" w:color="auto"/>
        <w:left w:val="none" w:sz="0" w:space="0" w:color="auto"/>
        <w:bottom w:val="none" w:sz="0" w:space="0" w:color="auto"/>
        <w:right w:val="none" w:sz="0" w:space="0" w:color="auto"/>
      </w:divBdr>
    </w:div>
    <w:div w:id="210823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Normal</Template>
  <TotalTime>48</TotalTime>
  <Pages>7</Pages>
  <Words>2082</Words>
  <Characters>11870</Characters>
  <Application>Microsoft Office Word</Application>
  <DocSecurity>0</DocSecurity>
  <Lines>98</Lines>
  <Paragraphs>27</Paragraphs>
  <ScaleCrop>false</ScaleCrop>
  <Company>HP Inc.</Company>
  <LinksUpToDate>false</LinksUpToDate>
  <CharactersWithSpaces>13925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Zhuoyi-r1</dc:creator>
  <cp:keywords/>
  <dc:description/>
  <cp:lastModifiedBy>Joul, Chris7</cp:lastModifiedBy>
  <cp:revision>50</cp:revision>
  <dcterms:created xsi:type="dcterms:W3CDTF">2023-08-09T20:20:00Z</dcterms:created>
  <dcterms:modified xsi:type="dcterms:W3CDTF">2023-11-03T19:28:00Z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(2)I1h39zKTGVtyS6L0aM1EyJ3n9i5y8kfGCX6LB87LlcGPOPYal9BfrtBybvCb7V5+eJnhVzgN
mIeQGwBR8F+pwsu1TZJHc1eQeUkIryvt8fA5pcTMDKYOZ7ElASMyOIAGkKE1PowypwGlc+mu
TT4mu3P5hcBQgmplrLgyw1rODIz94nBXR3dHqcaJioCCrWwhpFsVPWpot9+RwHs+ztIdWafD
pPVXio6fMvI4pGLQJg</vt:lpwstr>
  </property>
  <property fmtid="{D5CDD505-2E9C-101B-9397-08002B2CF9AE}" pid="3" name="_2015_ms_pID_7253431">
    <vt:lpwstr>Xrrw6/SGwKWM6pBEmXzbCwHTtJ8b/Vezwu4D5whtFXmnrjKXoApaOu
8mwYF6+qYXC1o58bChOPTVV9nm0EmzPhK2hmEMluL3SApXcY6DVawPb376xPgVxXISoKo5Go
1DKSUPesqsCtk1AH003PJALd9DaNZY0JI2E8jl/l2j8lHsCiUYj74N6+Ni0s7mBOUipwTQso
a8aJ4PmGlCQqi8ac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1612400544</vt:lpwstr>
  </property>
</Properties>
</file>